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02045" w14:textId="2492F0FA" w:rsidR="00A7319F" w:rsidRPr="00D33E58" w:rsidRDefault="00A7319F" w:rsidP="00A7319F">
      <w:pPr>
        <w:rPr>
          <w:rFonts w:ascii="Arial" w:hAnsi="Arial" w:cs="Arial"/>
          <w:sz w:val="22"/>
        </w:rPr>
      </w:pPr>
    </w:p>
    <w:p w14:paraId="34336EAD" w14:textId="3429C41B" w:rsidR="00A7319F" w:rsidRPr="00D33E58" w:rsidRDefault="00A7319F" w:rsidP="00A17F82">
      <w:pPr>
        <w:jc w:val="center"/>
        <w:rPr>
          <w:rFonts w:ascii="Arial" w:hAnsi="Arial" w:cs="Arial"/>
          <w:sz w:val="22"/>
        </w:rPr>
      </w:pPr>
    </w:p>
    <w:p w14:paraId="1B0785AA" w14:textId="77777777" w:rsidR="00A7319F" w:rsidRPr="00D33E58" w:rsidRDefault="00A7319F" w:rsidP="00A7319F">
      <w:pPr>
        <w:spacing w:line="276" w:lineRule="auto"/>
        <w:jc w:val="center"/>
        <w:rPr>
          <w:rFonts w:ascii="Arial" w:eastAsia="Calibri" w:hAnsi="Arial" w:cs="Arial"/>
          <w:caps/>
          <w:color w:val="auto"/>
          <w:sz w:val="28"/>
          <w:szCs w:val="22"/>
          <w:lang w:eastAsia="en-US"/>
        </w:rPr>
      </w:pPr>
      <w:r w:rsidRPr="00D33E58">
        <w:rPr>
          <w:rFonts w:ascii="Arial" w:eastAsia="Calibri" w:hAnsi="Arial" w:cs="Arial"/>
          <w:caps/>
          <w:color w:val="auto"/>
          <w:sz w:val="28"/>
          <w:szCs w:val="22"/>
          <w:lang w:eastAsia="en-US"/>
        </w:rPr>
        <w:t>MarchÉ PUBLIC DE SERVICES</w:t>
      </w:r>
    </w:p>
    <w:p w14:paraId="0A9F8A60" w14:textId="77777777" w:rsidR="00A7319F" w:rsidRPr="00D33E58" w:rsidRDefault="00A7319F" w:rsidP="00A7319F">
      <w:pPr>
        <w:spacing w:line="276" w:lineRule="auto"/>
        <w:jc w:val="center"/>
        <w:rPr>
          <w:rFonts w:ascii="Arial" w:eastAsia="Calibri" w:hAnsi="Arial" w:cs="Arial"/>
          <w:caps/>
          <w:color w:val="auto"/>
          <w:sz w:val="28"/>
          <w:szCs w:val="22"/>
          <w:lang w:eastAsia="en-US"/>
        </w:rPr>
      </w:pPr>
      <w:r w:rsidRPr="00D33E58">
        <w:rPr>
          <w:rFonts w:ascii="Arial" w:eastAsia="Calibri" w:hAnsi="Arial" w:cs="Arial"/>
          <w:caps/>
          <w:color w:val="auto"/>
          <w:sz w:val="28"/>
          <w:szCs w:val="22"/>
          <w:lang w:eastAsia="en-US"/>
        </w:rPr>
        <w:t>PRESTATIONS INTELLECTUELLES</w:t>
      </w:r>
    </w:p>
    <w:p w14:paraId="258C4085" w14:textId="77777777" w:rsidR="00A7319F" w:rsidRPr="00D33E58" w:rsidRDefault="00A7319F" w:rsidP="00A7319F">
      <w:pPr>
        <w:spacing w:line="276" w:lineRule="auto"/>
        <w:jc w:val="center"/>
        <w:rPr>
          <w:rFonts w:ascii="Arial" w:eastAsia="Calibri" w:hAnsi="Arial" w:cs="Arial"/>
          <w:caps/>
          <w:color w:val="auto"/>
          <w:sz w:val="18"/>
          <w:szCs w:val="22"/>
          <w:lang w:eastAsia="en-US"/>
        </w:rPr>
      </w:pPr>
    </w:p>
    <w:p w14:paraId="1093F846" w14:textId="77777777" w:rsidR="00A7319F" w:rsidRPr="00D33E58" w:rsidRDefault="00A7319F" w:rsidP="00A7319F">
      <w:pPr>
        <w:spacing w:line="276" w:lineRule="auto"/>
        <w:jc w:val="center"/>
        <w:rPr>
          <w:rFonts w:ascii="Arial" w:eastAsia="Calibri" w:hAnsi="Arial" w:cs="Arial"/>
          <w:b/>
          <w:color w:val="1C2668"/>
          <w:sz w:val="24"/>
          <w:szCs w:val="22"/>
          <w:lang w:eastAsia="en-US"/>
        </w:rPr>
      </w:pPr>
      <w:r w:rsidRPr="00D33E58">
        <w:rPr>
          <w:rFonts w:ascii="Arial" w:eastAsia="Calibri" w:hAnsi="Arial" w:cs="Arial"/>
          <w:b/>
          <w:color w:val="1C2668"/>
          <w:sz w:val="24"/>
          <w:szCs w:val="22"/>
          <w:lang w:eastAsia="en-US"/>
        </w:rPr>
        <w:t>PROCEDURE ADAPTEE</w:t>
      </w:r>
    </w:p>
    <w:p w14:paraId="17A8539F" w14:textId="77777777" w:rsidR="00A7319F" w:rsidRPr="00D33E58" w:rsidRDefault="00A7319F" w:rsidP="00A7319F">
      <w:pPr>
        <w:spacing w:line="276" w:lineRule="auto"/>
        <w:jc w:val="center"/>
        <w:rPr>
          <w:rFonts w:ascii="Arial" w:eastAsia="Calibri" w:hAnsi="Arial" w:cs="Arial"/>
          <w:b/>
          <w:color w:val="1C2668"/>
          <w:sz w:val="24"/>
          <w:szCs w:val="22"/>
          <w:lang w:eastAsia="en-US"/>
        </w:rPr>
      </w:pPr>
      <w:r w:rsidRPr="00D33E58">
        <w:rPr>
          <w:rFonts w:ascii="Arial" w:eastAsia="Calibri" w:hAnsi="Arial" w:cs="Arial"/>
          <w:b/>
          <w:color w:val="1C2668"/>
          <w:sz w:val="24"/>
          <w:szCs w:val="22"/>
          <w:lang w:eastAsia="en-US"/>
        </w:rPr>
        <w:t>Articles L2120-1-2°, L2123-1 et R2123-1 et R2123-4 à R 2123-6</w:t>
      </w:r>
    </w:p>
    <w:p w14:paraId="2F9CCB76" w14:textId="77777777" w:rsidR="00A7319F" w:rsidRPr="00D33E58" w:rsidRDefault="00A7319F" w:rsidP="00A7319F">
      <w:pPr>
        <w:spacing w:line="276" w:lineRule="auto"/>
        <w:jc w:val="center"/>
        <w:rPr>
          <w:rFonts w:ascii="Arial" w:eastAsia="Calibri" w:hAnsi="Arial" w:cs="Arial"/>
          <w:b/>
          <w:color w:val="1C2668"/>
          <w:sz w:val="24"/>
          <w:szCs w:val="22"/>
          <w:lang w:eastAsia="en-US"/>
        </w:rPr>
      </w:pPr>
      <w:proofErr w:type="gramStart"/>
      <w:r w:rsidRPr="00D33E58">
        <w:rPr>
          <w:rFonts w:ascii="Arial" w:eastAsia="Calibri" w:hAnsi="Arial" w:cs="Arial"/>
          <w:b/>
          <w:color w:val="1C2668"/>
          <w:sz w:val="24"/>
          <w:szCs w:val="22"/>
          <w:lang w:eastAsia="en-US"/>
        </w:rPr>
        <w:t>du</w:t>
      </w:r>
      <w:proofErr w:type="gramEnd"/>
      <w:r w:rsidRPr="00D33E58">
        <w:rPr>
          <w:rFonts w:ascii="Arial" w:eastAsia="Calibri" w:hAnsi="Arial" w:cs="Arial"/>
          <w:b/>
          <w:color w:val="1C2668"/>
          <w:sz w:val="24"/>
          <w:szCs w:val="22"/>
          <w:lang w:eastAsia="en-US"/>
        </w:rPr>
        <w:t xml:space="preserve"> Code de la Commande Publique</w:t>
      </w:r>
    </w:p>
    <w:p w14:paraId="2D363965" w14:textId="77777777" w:rsidR="00A7319F" w:rsidRPr="00D33E58" w:rsidRDefault="00A7319F" w:rsidP="00A7319F">
      <w:pPr>
        <w:spacing w:line="276" w:lineRule="auto"/>
        <w:jc w:val="center"/>
        <w:rPr>
          <w:rFonts w:ascii="Arial" w:eastAsia="Calibri" w:hAnsi="Arial" w:cs="Arial"/>
          <w:b/>
          <w:color w:val="1C2668"/>
          <w:sz w:val="24"/>
          <w:szCs w:val="22"/>
          <w:lang w:eastAsia="en-US"/>
        </w:rPr>
      </w:pPr>
    </w:p>
    <w:p w14:paraId="1444B521" w14:textId="77777777" w:rsidR="00A7319F" w:rsidRPr="00D33E58" w:rsidRDefault="00A7319F" w:rsidP="00A7319F">
      <w:pPr>
        <w:spacing w:line="276" w:lineRule="auto"/>
        <w:jc w:val="center"/>
        <w:rPr>
          <w:rFonts w:ascii="Arial" w:eastAsia="Calibri" w:hAnsi="Arial" w:cs="Arial"/>
          <w:color w:val="1C2668"/>
          <w:sz w:val="94"/>
          <w:szCs w:val="94"/>
          <w:lang w:eastAsia="en-US"/>
        </w:rPr>
      </w:pPr>
      <w:r w:rsidRPr="00D33E58">
        <w:rPr>
          <w:rFonts w:ascii="Arial" w:eastAsia="Calibri" w:hAnsi="Arial" w:cs="Arial"/>
          <w:color w:val="1C2668"/>
          <w:sz w:val="94"/>
          <w:szCs w:val="94"/>
          <w:lang w:eastAsia="en-US"/>
        </w:rPr>
        <w:t>CCP</w:t>
      </w:r>
    </w:p>
    <w:p w14:paraId="2AE579DF" w14:textId="77777777" w:rsidR="00A7319F" w:rsidRPr="00D33E58" w:rsidRDefault="00A7319F" w:rsidP="00A7319F">
      <w:pPr>
        <w:spacing w:line="276" w:lineRule="auto"/>
        <w:jc w:val="center"/>
        <w:rPr>
          <w:rFonts w:ascii="Arial" w:eastAsia="Calibri" w:hAnsi="Arial" w:cs="Arial"/>
          <w:b/>
          <w:caps/>
          <w:color w:val="1C2668"/>
          <w:sz w:val="36"/>
          <w:szCs w:val="22"/>
          <w:lang w:eastAsia="en-US"/>
        </w:rPr>
      </w:pPr>
      <w:r w:rsidRPr="00D33E58">
        <w:rPr>
          <w:rFonts w:ascii="Arial" w:eastAsia="Calibri" w:hAnsi="Arial" w:cs="Arial"/>
          <w:noProof/>
          <w:color w:val="auto"/>
          <w:szCs w:val="22"/>
          <w:u w:val="single"/>
        </w:rPr>
        <mc:AlternateContent>
          <mc:Choice Requires="wps">
            <w:drawing>
              <wp:anchor distT="4294967294" distB="4294967294" distL="114300" distR="114300" simplePos="0" relativeHeight="251659264" behindDoc="0" locked="0" layoutInCell="1" allowOverlap="1" wp14:anchorId="08B8A774" wp14:editId="2EFCD227">
                <wp:simplePos x="0" y="0"/>
                <wp:positionH relativeFrom="column">
                  <wp:posOffset>2024058</wp:posOffset>
                </wp:positionH>
                <wp:positionV relativeFrom="paragraph">
                  <wp:posOffset>541020</wp:posOffset>
                </wp:positionV>
                <wp:extent cx="1800000" cy="0"/>
                <wp:effectExtent l="0" t="0" r="29210" b="1905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000" cy="0"/>
                        </a:xfrm>
                        <a:prstGeom prst="line">
                          <a:avLst/>
                        </a:prstGeom>
                        <a:noFill/>
                        <a:ln w="19050" cap="flat" cmpd="sng" algn="ctr">
                          <a:solidFill>
                            <a:srgbClr val="1C2668"/>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EB2B9F" id="Connecteur droit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9.35pt,42.6pt" to="301.1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" strokecolor="#1c2668" strokeweight="1.5pt">
                <o:lock v:ext="edit" shapetype="f"/>
              </v:line>
            </w:pict>
          </mc:Fallback>
        </mc:AlternateContent>
      </w:r>
      <w:r w:rsidRPr="00D33E58">
        <w:rPr>
          <w:rFonts w:ascii="Arial" w:eastAsia="Calibri" w:hAnsi="Arial" w:cs="Arial"/>
          <w:noProof/>
          <w:color w:val="auto"/>
          <w:szCs w:val="22"/>
          <w:u w:val="single"/>
        </w:rPr>
        <mc:AlternateContent>
          <mc:Choice Requires="wps">
            <w:drawing>
              <wp:anchor distT="4294967294" distB="4294967294" distL="114300" distR="114300" simplePos="0" relativeHeight="251657216" behindDoc="0" locked="0" layoutInCell="1" allowOverlap="1" wp14:anchorId="3416E0CF" wp14:editId="6CBB3957">
                <wp:simplePos x="0" y="0"/>
                <wp:positionH relativeFrom="column">
                  <wp:posOffset>584200</wp:posOffset>
                </wp:positionH>
                <wp:positionV relativeFrom="paragraph">
                  <wp:posOffset>252730</wp:posOffset>
                </wp:positionV>
                <wp:extent cx="4716000" cy="0"/>
                <wp:effectExtent l="0" t="0" r="27940" b="19050"/>
                <wp:wrapNone/>
                <wp:docPr id="2"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16000" cy="0"/>
                        </a:xfrm>
                        <a:prstGeom prst="line">
                          <a:avLst/>
                        </a:prstGeom>
                        <a:noFill/>
                        <a:ln w="19050" cap="flat" cmpd="sng" algn="ctr">
                          <a:solidFill>
                            <a:srgbClr val="1C2668"/>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D7C199E" id="Connecteur droit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pt,19.9pt" to="417.3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" strokecolor="#1c2668" strokeweight="1.5pt">
                <o:lock v:ext="edit" shapetype="f"/>
              </v:line>
            </w:pict>
          </mc:Fallback>
        </mc:AlternateContent>
      </w:r>
      <w:r w:rsidRPr="00D33E58">
        <w:rPr>
          <w:rFonts w:ascii="Arial" w:eastAsia="Calibri" w:hAnsi="Arial" w:cs="Arial"/>
          <w:b/>
          <w:caps/>
          <w:color w:val="1C2668"/>
          <w:sz w:val="36"/>
          <w:szCs w:val="22"/>
          <w:lang w:eastAsia="en-US"/>
        </w:rPr>
        <w:t>CAHIER DES CLAUSES PARTICULIERES</w:t>
      </w:r>
    </w:p>
    <w:p w14:paraId="40813368" w14:textId="77777777" w:rsidR="00A7319F" w:rsidRPr="00D33E58" w:rsidRDefault="00A7319F" w:rsidP="00A7319F">
      <w:pPr>
        <w:spacing w:line="276" w:lineRule="auto"/>
        <w:jc w:val="center"/>
        <w:rPr>
          <w:rFonts w:ascii="Arial" w:eastAsia="Calibri" w:hAnsi="Arial" w:cs="Arial"/>
          <w:b/>
          <w:caps/>
          <w:color w:val="1C2668"/>
          <w:sz w:val="16"/>
          <w:szCs w:val="22"/>
          <w:u w:val="single"/>
          <w:lang w:eastAsia="en-US"/>
        </w:rPr>
      </w:pPr>
    </w:p>
    <w:p w14:paraId="379DFCFD" w14:textId="77777777" w:rsidR="00A7319F" w:rsidRPr="00D33E58" w:rsidRDefault="00A7319F" w:rsidP="00A7319F">
      <w:pPr>
        <w:spacing w:line="276" w:lineRule="auto"/>
        <w:jc w:val="center"/>
        <w:rPr>
          <w:rFonts w:ascii="Arial" w:eastAsia="Calibri" w:hAnsi="Arial" w:cs="Arial"/>
          <w:b/>
          <w:caps/>
          <w:color w:val="1C2668"/>
          <w:sz w:val="16"/>
          <w:szCs w:val="22"/>
          <w:u w:val="single"/>
          <w:lang w:eastAsia="en-US"/>
        </w:rPr>
      </w:pPr>
    </w:p>
    <w:p w14:paraId="42FF5871" w14:textId="624F99ED" w:rsidR="00A7319F" w:rsidRPr="00D33E58" w:rsidRDefault="00A7319F" w:rsidP="00A7319F">
      <w:pPr>
        <w:spacing w:line="276" w:lineRule="auto"/>
        <w:jc w:val="center"/>
        <w:rPr>
          <w:rFonts w:ascii="Arial" w:eastAsia="Calibri" w:hAnsi="Arial" w:cs="Arial"/>
          <w:b/>
          <w:color w:val="auto"/>
          <w:sz w:val="24"/>
          <w:szCs w:val="24"/>
          <w:lang w:eastAsia="en-US"/>
        </w:rPr>
      </w:pPr>
      <w:r w:rsidRPr="00D33E58">
        <w:rPr>
          <w:rFonts w:ascii="Arial" w:eastAsia="Calibri" w:hAnsi="Arial" w:cs="Arial"/>
          <w:b/>
          <w:color w:val="auto"/>
          <w:sz w:val="24"/>
          <w:szCs w:val="24"/>
          <w:lang w:eastAsia="en-US"/>
        </w:rPr>
        <w:t>REFERENCE DE LA PROCEDURE : 202</w:t>
      </w:r>
      <w:r w:rsidR="00AA4DE1">
        <w:rPr>
          <w:rFonts w:ascii="Arial" w:eastAsia="Calibri" w:hAnsi="Arial" w:cs="Arial"/>
          <w:b/>
          <w:color w:val="auto"/>
          <w:sz w:val="24"/>
          <w:szCs w:val="24"/>
          <w:lang w:eastAsia="en-US"/>
        </w:rPr>
        <w:t>6</w:t>
      </w:r>
      <w:r w:rsidRPr="00D33E58">
        <w:rPr>
          <w:rFonts w:ascii="Arial" w:eastAsia="Calibri" w:hAnsi="Arial" w:cs="Arial"/>
          <w:b/>
          <w:color w:val="auto"/>
          <w:sz w:val="24"/>
          <w:szCs w:val="24"/>
          <w:lang w:eastAsia="en-US"/>
        </w:rPr>
        <w:t>_IHEDN_Suivi qualité et certification</w:t>
      </w:r>
    </w:p>
    <w:p w14:paraId="58F0BB6B" w14:textId="77777777" w:rsidR="00A7319F" w:rsidRPr="00D33E58" w:rsidRDefault="00A7319F" w:rsidP="00A7319F">
      <w:pPr>
        <w:spacing w:line="288" w:lineRule="auto"/>
        <w:rPr>
          <w:rFonts w:ascii="Arial" w:eastAsia="Calibri" w:hAnsi="Arial" w:cs="Arial"/>
          <w:color w:val="auto"/>
          <w:sz w:val="16"/>
          <w:szCs w:val="22"/>
        </w:rPr>
      </w:pPr>
    </w:p>
    <w:p w14:paraId="2652E5F1" w14:textId="3C6A2DD2" w:rsidR="00A7319F" w:rsidRPr="00D33E58" w:rsidRDefault="00A7319F" w:rsidP="00A7319F">
      <w:pPr>
        <w:spacing w:line="288" w:lineRule="auto"/>
        <w:jc w:val="center"/>
        <w:rPr>
          <w:rFonts w:ascii="Arial" w:eastAsia="Calibri" w:hAnsi="Arial" w:cs="Arial"/>
          <w:color w:val="auto"/>
          <w:sz w:val="18"/>
          <w:szCs w:val="22"/>
        </w:rPr>
      </w:pPr>
      <w:r w:rsidRPr="00D33E58">
        <w:rPr>
          <w:rFonts w:ascii="Arial" w:eastAsia="Calibri" w:hAnsi="Arial" w:cs="Arial"/>
          <w:b/>
          <w:color w:val="auto"/>
          <w:sz w:val="18"/>
          <w:szCs w:val="22"/>
          <w:u w:val="single"/>
        </w:rPr>
        <w:t>Acheteur</w:t>
      </w:r>
      <w:r w:rsidRPr="00D33E58">
        <w:rPr>
          <w:rFonts w:ascii="Arial" w:eastAsia="Calibri" w:hAnsi="Arial" w:cs="Arial"/>
          <w:color w:val="auto"/>
          <w:sz w:val="18"/>
          <w:szCs w:val="22"/>
        </w:rPr>
        <w:t xml:space="preserve"> </w:t>
      </w:r>
    </w:p>
    <w:p w14:paraId="554C21DF" w14:textId="77777777" w:rsidR="00A7319F" w:rsidRPr="00D33E58" w:rsidRDefault="00A7319F" w:rsidP="00A7319F">
      <w:pPr>
        <w:spacing w:line="288" w:lineRule="auto"/>
        <w:jc w:val="center"/>
        <w:rPr>
          <w:rFonts w:ascii="Arial" w:eastAsia="Calibri" w:hAnsi="Arial" w:cs="Arial"/>
          <w:color w:val="auto"/>
          <w:sz w:val="18"/>
          <w:szCs w:val="22"/>
        </w:rPr>
      </w:pPr>
      <w:r w:rsidRPr="00D33E58">
        <w:rPr>
          <w:rFonts w:ascii="Arial" w:eastAsia="Calibri" w:hAnsi="Arial" w:cs="Arial"/>
          <w:color w:val="auto"/>
          <w:sz w:val="18"/>
          <w:szCs w:val="22"/>
        </w:rPr>
        <w:t>Institut des hautes études de défense nationale</w:t>
      </w:r>
    </w:p>
    <w:p w14:paraId="64BC4140" w14:textId="77777777" w:rsidR="00A7319F" w:rsidRPr="00D33E58" w:rsidRDefault="00A7319F" w:rsidP="00A7319F">
      <w:pPr>
        <w:spacing w:line="288" w:lineRule="auto"/>
        <w:jc w:val="center"/>
        <w:rPr>
          <w:rFonts w:ascii="Arial" w:eastAsia="Calibri" w:hAnsi="Arial" w:cs="Arial"/>
          <w:color w:val="auto"/>
          <w:sz w:val="18"/>
          <w:szCs w:val="22"/>
        </w:rPr>
      </w:pPr>
      <w:r w:rsidRPr="00D33E58">
        <w:rPr>
          <w:rFonts w:ascii="Arial" w:eastAsia="Calibri" w:hAnsi="Arial" w:cs="Arial"/>
          <w:color w:val="auto"/>
          <w:sz w:val="18"/>
          <w:szCs w:val="22"/>
        </w:rPr>
        <w:t>Représentée par : Le général de corps d’armée Hervé de Courrèges, Directeur</w:t>
      </w:r>
    </w:p>
    <w:p w14:paraId="25201AE7" w14:textId="77777777" w:rsidR="00A7319F" w:rsidRPr="00D33E58" w:rsidRDefault="00A7319F" w:rsidP="00A7319F">
      <w:pPr>
        <w:spacing w:line="288" w:lineRule="auto"/>
        <w:jc w:val="center"/>
        <w:rPr>
          <w:rFonts w:ascii="Arial" w:eastAsia="Calibri" w:hAnsi="Arial" w:cs="Arial"/>
          <w:color w:val="auto"/>
          <w:sz w:val="18"/>
          <w:szCs w:val="22"/>
        </w:rPr>
      </w:pPr>
      <w:r w:rsidRPr="00D33E58">
        <w:rPr>
          <w:rFonts w:ascii="Arial" w:eastAsia="Calibri" w:hAnsi="Arial" w:cs="Arial"/>
          <w:color w:val="auto"/>
          <w:sz w:val="18"/>
          <w:szCs w:val="22"/>
        </w:rPr>
        <w:t xml:space="preserve">Siège social </w:t>
      </w:r>
      <w:bookmarkStart w:id="0" w:name="_Hlk212119416"/>
      <w:r w:rsidRPr="00D33E58">
        <w:rPr>
          <w:rFonts w:ascii="Arial" w:eastAsia="Calibri" w:hAnsi="Arial" w:cs="Arial"/>
          <w:color w:val="auto"/>
          <w:sz w:val="18"/>
          <w:szCs w:val="22"/>
        </w:rPr>
        <w:t>: 1 Place Joffre</w:t>
      </w:r>
    </w:p>
    <w:p w14:paraId="5BB4E3E9" w14:textId="77777777" w:rsidR="00A7319F" w:rsidRPr="00D33E58" w:rsidRDefault="00A7319F" w:rsidP="00A7319F">
      <w:pPr>
        <w:spacing w:line="288" w:lineRule="auto"/>
        <w:jc w:val="center"/>
        <w:rPr>
          <w:rFonts w:ascii="Arial" w:eastAsia="Calibri" w:hAnsi="Arial" w:cs="Arial"/>
          <w:color w:val="auto"/>
          <w:sz w:val="18"/>
          <w:szCs w:val="22"/>
        </w:rPr>
      </w:pPr>
      <w:r w:rsidRPr="00D33E58">
        <w:rPr>
          <w:rFonts w:ascii="Arial" w:eastAsia="Calibri" w:hAnsi="Arial" w:cs="Arial"/>
          <w:color w:val="auto"/>
          <w:sz w:val="18"/>
          <w:szCs w:val="22"/>
        </w:rPr>
        <w:t>75007 PARIS</w:t>
      </w:r>
    </w:p>
    <w:bookmarkEnd w:id="0"/>
    <w:p w14:paraId="4598533C" w14:textId="77777777" w:rsidR="00A7319F" w:rsidRPr="00D33E58" w:rsidRDefault="00A7319F" w:rsidP="00A7319F">
      <w:pPr>
        <w:spacing w:line="288" w:lineRule="auto"/>
        <w:jc w:val="center"/>
        <w:rPr>
          <w:rFonts w:ascii="Arial" w:eastAsia="Calibri" w:hAnsi="Arial" w:cs="Arial"/>
          <w:color w:val="auto"/>
          <w:sz w:val="12"/>
          <w:szCs w:val="22"/>
        </w:rPr>
      </w:pPr>
    </w:p>
    <w:p w14:paraId="7FBE0CB8" w14:textId="77777777" w:rsidR="00A7319F" w:rsidRPr="00D33E58" w:rsidRDefault="00A7319F" w:rsidP="00A7319F">
      <w:pPr>
        <w:spacing w:line="288" w:lineRule="auto"/>
        <w:jc w:val="center"/>
        <w:rPr>
          <w:rFonts w:ascii="Arial" w:eastAsia="Calibri" w:hAnsi="Arial" w:cs="Arial"/>
          <w:color w:val="auto"/>
          <w:sz w:val="18"/>
          <w:szCs w:val="22"/>
        </w:rPr>
      </w:pPr>
    </w:p>
    <w:p w14:paraId="38FAEC93" w14:textId="77777777" w:rsidR="00A7319F" w:rsidRPr="00D33E58" w:rsidRDefault="00A7319F" w:rsidP="00A7319F">
      <w:pPr>
        <w:spacing w:line="288" w:lineRule="auto"/>
        <w:jc w:val="center"/>
        <w:rPr>
          <w:rFonts w:ascii="Arial" w:eastAsia="Calibri" w:hAnsi="Arial" w:cs="Arial"/>
          <w:color w:val="auto"/>
          <w:sz w:val="10"/>
          <w:szCs w:val="21"/>
          <w:lang w:eastAsia="en-US"/>
        </w:rPr>
      </w:pPr>
    </w:p>
    <w:p w14:paraId="0D529574" w14:textId="62275F54" w:rsidR="00A7319F" w:rsidRPr="00D33E58" w:rsidRDefault="00A7319F" w:rsidP="00A7319F">
      <w:pPr>
        <w:pBdr>
          <w:top w:val="single" w:sz="4" w:space="1" w:color="auto"/>
          <w:bottom w:val="single" w:sz="4" w:space="1" w:color="auto"/>
        </w:pBdr>
        <w:shd w:val="clear" w:color="auto" w:fill="C6D9F1"/>
        <w:spacing w:line="276" w:lineRule="auto"/>
        <w:jc w:val="center"/>
        <w:rPr>
          <w:rFonts w:ascii="Arial" w:eastAsia="Calibri" w:hAnsi="Arial" w:cs="Arial"/>
          <w:b/>
          <w:color w:val="auto"/>
          <w:sz w:val="24"/>
          <w:szCs w:val="28"/>
          <w:lang w:eastAsia="en-US"/>
        </w:rPr>
      </w:pPr>
      <w:r w:rsidRPr="00D33E58">
        <w:rPr>
          <w:rFonts w:ascii="Arial" w:eastAsia="Calibri" w:hAnsi="Arial" w:cs="Arial"/>
          <w:b/>
          <w:color w:val="auto"/>
          <w:sz w:val="24"/>
          <w:szCs w:val="28"/>
          <w:lang w:eastAsia="en-US"/>
        </w:rPr>
        <w:t>Objet d</w:t>
      </w:r>
      <w:r w:rsidR="00B248BC" w:rsidRPr="00D33E58">
        <w:rPr>
          <w:rFonts w:ascii="Arial" w:eastAsia="Calibri" w:hAnsi="Arial" w:cs="Arial"/>
          <w:b/>
          <w:color w:val="auto"/>
          <w:sz w:val="24"/>
          <w:szCs w:val="28"/>
          <w:lang w:eastAsia="en-US"/>
        </w:rPr>
        <w:t>u marché</w:t>
      </w:r>
    </w:p>
    <w:p w14:paraId="343C32A5" w14:textId="77777777" w:rsidR="00A7319F" w:rsidRPr="00D33E58" w:rsidRDefault="00A7319F" w:rsidP="00A7319F">
      <w:pPr>
        <w:pBdr>
          <w:top w:val="single" w:sz="4" w:space="1" w:color="auto"/>
          <w:bottom w:val="single" w:sz="4" w:space="1" w:color="auto"/>
        </w:pBdr>
        <w:shd w:val="clear" w:color="auto" w:fill="C6D9F1"/>
        <w:spacing w:line="276" w:lineRule="auto"/>
        <w:jc w:val="center"/>
        <w:rPr>
          <w:rFonts w:ascii="Arial" w:eastAsia="Calibri" w:hAnsi="Arial" w:cs="Arial"/>
          <w:b/>
          <w:color w:val="auto"/>
          <w:szCs w:val="28"/>
          <w:lang w:eastAsia="en-US"/>
        </w:rPr>
      </w:pPr>
    </w:p>
    <w:p w14:paraId="3D60FBF0" w14:textId="7AC3E8E2" w:rsidR="00A7319F" w:rsidRDefault="00B248BC" w:rsidP="00A7319F">
      <w:pPr>
        <w:pBdr>
          <w:top w:val="single" w:sz="4" w:space="1" w:color="auto"/>
          <w:bottom w:val="single" w:sz="4" w:space="1" w:color="auto"/>
        </w:pBdr>
        <w:shd w:val="clear" w:color="auto" w:fill="C6D9F1"/>
        <w:spacing w:line="276" w:lineRule="auto"/>
        <w:jc w:val="center"/>
        <w:rPr>
          <w:rFonts w:ascii="Arial" w:hAnsi="Arial" w:cs="Arial"/>
          <w:b/>
          <w:sz w:val="28"/>
          <w:szCs w:val="28"/>
        </w:rPr>
      </w:pPr>
      <w:bookmarkStart w:id="1" w:name="_Hlk216190110"/>
      <w:r w:rsidRPr="00D33E58">
        <w:rPr>
          <w:rFonts w:ascii="Arial" w:hAnsi="Arial" w:cs="Arial"/>
          <w:b/>
          <w:sz w:val="28"/>
          <w:szCs w:val="28"/>
        </w:rPr>
        <w:t xml:space="preserve">Marché de </w:t>
      </w:r>
      <w:bookmarkStart w:id="2" w:name="_Hlk221789290"/>
      <w:r w:rsidRPr="00D33E58">
        <w:rPr>
          <w:rFonts w:ascii="Arial" w:hAnsi="Arial" w:cs="Arial"/>
          <w:b/>
          <w:sz w:val="28"/>
          <w:szCs w:val="28"/>
        </w:rPr>
        <w:t>p</w:t>
      </w:r>
      <w:r w:rsidR="00A7319F" w:rsidRPr="00D33E58">
        <w:rPr>
          <w:rFonts w:ascii="Arial" w:hAnsi="Arial" w:cs="Arial"/>
          <w:b/>
          <w:sz w:val="28"/>
          <w:szCs w:val="28"/>
        </w:rPr>
        <w:t xml:space="preserve">restations </w:t>
      </w:r>
      <w:bookmarkStart w:id="3" w:name="_Hlk216969679"/>
      <w:r w:rsidR="00A7319F" w:rsidRPr="00D33E58">
        <w:rPr>
          <w:rFonts w:ascii="Arial" w:hAnsi="Arial" w:cs="Arial"/>
          <w:b/>
          <w:sz w:val="28"/>
          <w:szCs w:val="28"/>
        </w:rPr>
        <w:t xml:space="preserve">de suivi qualité et </w:t>
      </w:r>
      <w:r w:rsidR="00232914">
        <w:rPr>
          <w:rFonts w:ascii="Arial" w:hAnsi="Arial" w:cs="Arial"/>
          <w:b/>
          <w:sz w:val="28"/>
          <w:szCs w:val="28"/>
        </w:rPr>
        <w:t>d’accompagnement d</w:t>
      </w:r>
      <w:r w:rsidR="00B821D4">
        <w:rPr>
          <w:rFonts w:ascii="Arial" w:hAnsi="Arial" w:cs="Arial"/>
          <w:b/>
          <w:sz w:val="28"/>
          <w:szCs w:val="28"/>
        </w:rPr>
        <w:t xml:space="preserve">u </w:t>
      </w:r>
      <w:r w:rsidR="00232914">
        <w:rPr>
          <w:rFonts w:ascii="Arial" w:hAnsi="Arial" w:cs="Arial"/>
          <w:b/>
          <w:sz w:val="28"/>
          <w:szCs w:val="28"/>
        </w:rPr>
        <w:t>dispositif</w:t>
      </w:r>
      <w:r w:rsidR="00A7319F" w:rsidRPr="00D33E58">
        <w:rPr>
          <w:rFonts w:ascii="Arial" w:hAnsi="Arial" w:cs="Arial"/>
          <w:b/>
          <w:sz w:val="28"/>
          <w:szCs w:val="28"/>
        </w:rPr>
        <w:t xml:space="preserve"> Qualiopi</w:t>
      </w:r>
      <w:bookmarkEnd w:id="1"/>
      <w:bookmarkEnd w:id="2"/>
    </w:p>
    <w:bookmarkEnd w:id="3"/>
    <w:p w14:paraId="677F69CB" w14:textId="77777777" w:rsidR="008B4BDA" w:rsidRDefault="008B4BDA" w:rsidP="00A7319F">
      <w:pPr>
        <w:pBdr>
          <w:top w:val="single" w:sz="4" w:space="1" w:color="auto"/>
          <w:bottom w:val="single" w:sz="4" w:space="1" w:color="auto"/>
        </w:pBdr>
        <w:shd w:val="clear" w:color="auto" w:fill="C6D9F1"/>
        <w:spacing w:line="276" w:lineRule="auto"/>
        <w:jc w:val="center"/>
        <w:rPr>
          <w:rFonts w:ascii="Arial" w:hAnsi="Arial" w:cs="Arial"/>
          <w:b/>
          <w:sz w:val="28"/>
          <w:szCs w:val="28"/>
        </w:rPr>
      </w:pPr>
    </w:p>
    <w:p w14:paraId="5D840824" w14:textId="1E0A771A" w:rsidR="00A7319F" w:rsidRDefault="00A7319F" w:rsidP="00A7319F">
      <w:pPr>
        <w:spacing w:line="280" w:lineRule="exact"/>
        <w:rPr>
          <w:rFonts w:ascii="Arial" w:eastAsia="Calibri" w:hAnsi="Arial" w:cs="Arial"/>
          <w:b/>
          <w:color w:val="auto"/>
          <w:sz w:val="14"/>
          <w:szCs w:val="30"/>
        </w:rPr>
      </w:pPr>
    </w:p>
    <w:p w14:paraId="1287D892" w14:textId="008C0E64" w:rsidR="008B4BDA" w:rsidRDefault="008B4BDA" w:rsidP="00A7319F">
      <w:pPr>
        <w:spacing w:line="280" w:lineRule="exact"/>
        <w:rPr>
          <w:rFonts w:ascii="Arial" w:eastAsia="Calibri" w:hAnsi="Arial" w:cs="Arial"/>
          <w:color w:val="auto"/>
          <w:sz w:val="16"/>
          <w:szCs w:val="22"/>
        </w:rPr>
      </w:pPr>
    </w:p>
    <w:p w14:paraId="1810D265" w14:textId="58642BC8" w:rsidR="008B4BDA" w:rsidRDefault="008B4BDA" w:rsidP="00A7319F">
      <w:pPr>
        <w:spacing w:line="280" w:lineRule="exact"/>
        <w:rPr>
          <w:rFonts w:ascii="Arial" w:eastAsia="Calibri" w:hAnsi="Arial" w:cs="Arial"/>
          <w:color w:val="auto"/>
          <w:sz w:val="16"/>
          <w:szCs w:val="22"/>
        </w:rPr>
      </w:pPr>
    </w:p>
    <w:p w14:paraId="15F07AC0" w14:textId="45A1E6E0" w:rsidR="008B4BDA" w:rsidRDefault="008B4BDA" w:rsidP="00A7319F">
      <w:pPr>
        <w:spacing w:line="280" w:lineRule="exact"/>
        <w:rPr>
          <w:rFonts w:ascii="Arial" w:eastAsia="Calibri" w:hAnsi="Arial" w:cs="Arial"/>
          <w:color w:val="auto"/>
          <w:sz w:val="16"/>
          <w:szCs w:val="22"/>
        </w:rPr>
      </w:pPr>
    </w:p>
    <w:p w14:paraId="6F22F205" w14:textId="77777777" w:rsidR="008B4BDA" w:rsidRPr="00D33E58" w:rsidRDefault="008B4BDA" w:rsidP="00A7319F">
      <w:pPr>
        <w:spacing w:line="280" w:lineRule="exact"/>
        <w:rPr>
          <w:rFonts w:ascii="Arial" w:eastAsia="Calibri" w:hAnsi="Arial" w:cs="Arial"/>
          <w:color w:val="auto"/>
          <w:sz w:val="16"/>
          <w:szCs w:val="22"/>
        </w:rPr>
      </w:pPr>
    </w:p>
    <w:p w14:paraId="2D39427E" w14:textId="77777777" w:rsidR="00A7319F" w:rsidRPr="00D33E58" w:rsidRDefault="00A7319F" w:rsidP="00A7319F">
      <w:pPr>
        <w:widowControl w:val="0"/>
        <w:pBdr>
          <w:top w:val="single" w:sz="12" w:space="1" w:color="4472C4"/>
          <w:left w:val="single" w:sz="12" w:space="4" w:color="4472C4"/>
          <w:bottom w:val="single" w:sz="12" w:space="1" w:color="4472C4"/>
          <w:right w:val="single" w:sz="12" w:space="4" w:color="4472C4"/>
        </w:pBdr>
        <w:autoSpaceDE w:val="0"/>
        <w:autoSpaceDN w:val="0"/>
        <w:adjustRightInd w:val="0"/>
        <w:spacing w:after="200" w:line="300" w:lineRule="exact"/>
        <w:rPr>
          <w:rFonts w:ascii="Arial" w:eastAsia="Calibri" w:hAnsi="Arial" w:cs="Arial"/>
          <w:color w:val="auto"/>
        </w:rPr>
      </w:pPr>
      <w:r w:rsidRPr="00D33E58">
        <w:rPr>
          <w:rFonts w:ascii="Arial" w:eastAsia="Calibri" w:hAnsi="Arial" w:cs="Arial"/>
          <w:color w:val="auto"/>
        </w:rPr>
        <w:t>En application des dispositions prévues à</w:t>
      </w:r>
      <w:r w:rsidRPr="00D33E58">
        <w:rPr>
          <w:rFonts w:ascii="Arial" w:eastAsia="Calibri" w:hAnsi="Arial" w:cs="Arial"/>
          <w:color w:val="auto"/>
          <w:sz w:val="24"/>
          <w:szCs w:val="24"/>
        </w:rPr>
        <w:t xml:space="preserve"> </w:t>
      </w:r>
      <w:r w:rsidRPr="00D33E58">
        <w:rPr>
          <w:rFonts w:ascii="Arial" w:eastAsia="Calibri" w:hAnsi="Arial" w:cs="Arial"/>
          <w:color w:val="auto"/>
        </w:rPr>
        <w:t xml:space="preserve">l’article R.2132-7 du code de la commande publique, toutes les communications et tous les échanges d’informations de cette consultation sont effectués </w:t>
      </w:r>
      <w:r w:rsidRPr="00D33E58">
        <w:rPr>
          <w:rFonts w:ascii="Arial" w:eastAsia="Calibri" w:hAnsi="Arial" w:cs="Arial"/>
          <w:b/>
          <w:color w:val="auto"/>
          <w:u w:val="single"/>
        </w:rPr>
        <w:t>par voie électronique</w:t>
      </w:r>
      <w:r w:rsidRPr="00D33E58">
        <w:rPr>
          <w:rFonts w:ascii="Arial" w:eastAsia="Calibri" w:hAnsi="Arial" w:cs="Arial"/>
          <w:color w:val="auto"/>
        </w:rPr>
        <w:t xml:space="preserve">. Les candidats transmettent leurs documents </w:t>
      </w:r>
      <w:r w:rsidRPr="00D33E58">
        <w:rPr>
          <w:rFonts w:ascii="Arial" w:eastAsia="Calibri" w:hAnsi="Arial" w:cs="Arial"/>
          <w:b/>
          <w:color w:val="auto"/>
          <w:u w:val="single"/>
        </w:rPr>
        <w:t>via le profil acheteur de l’IHEDN, PLACE</w:t>
      </w:r>
      <w:r w:rsidRPr="00D33E58">
        <w:rPr>
          <w:rFonts w:ascii="Arial" w:eastAsia="Calibri" w:hAnsi="Arial" w:cs="Arial"/>
          <w:color w:val="auto"/>
        </w:rPr>
        <w:t xml:space="preserve"> (plate-forme des achats de l’Etat).</w:t>
      </w:r>
    </w:p>
    <w:p w14:paraId="12E4703A" w14:textId="77777777" w:rsidR="001B15A3" w:rsidRPr="00D33E58" w:rsidRDefault="001B15A3" w:rsidP="000343D4">
      <w:pPr>
        <w:rPr>
          <w:rFonts w:ascii="Arial" w:hAnsi="Arial" w:cs="Arial"/>
        </w:rPr>
      </w:pPr>
    </w:p>
    <w:p w14:paraId="430EE902" w14:textId="77777777" w:rsidR="00227BDB" w:rsidRPr="00D33E58" w:rsidRDefault="00227BDB" w:rsidP="00EA4D68">
      <w:pPr>
        <w:rPr>
          <w:rFonts w:ascii="Arial" w:hAnsi="Arial" w:cs="Arial"/>
        </w:rPr>
      </w:pPr>
    </w:p>
    <w:p w14:paraId="2E0DB709" w14:textId="77777777" w:rsidR="00227BDB" w:rsidRPr="00D33E58" w:rsidRDefault="00227BDB" w:rsidP="00EA4D68">
      <w:pPr>
        <w:rPr>
          <w:rFonts w:ascii="Arial" w:hAnsi="Arial" w:cs="Arial"/>
        </w:rPr>
      </w:pPr>
    </w:p>
    <w:p w14:paraId="51BA49E1" w14:textId="1BF2232A" w:rsidR="00BD26B6" w:rsidRPr="00D33E58" w:rsidRDefault="00BD26B6" w:rsidP="00BD26B6">
      <w:pPr>
        <w:pStyle w:val="Style1"/>
        <w:jc w:val="both"/>
        <w:rPr>
          <w:rFonts w:ascii="Arial" w:hAnsi="Arial"/>
        </w:rPr>
      </w:pPr>
      <w:bookmarkStart w:id="4" w:name="a1"/>
    </w:p>
    <w:p w14:paraId="1C53700D" w14:textId="77777777" w:rsidR="00BD26B6" w:rsidRDefault="00BD26B6" w:rsidP="00270990">
      <w:pPr>
        <w:pStyle w:val="TM2"/>
        <w:tabs>
          <w:tab w:val="right" w:leader="dot" w:pos="9345"/>
        </w:tabs>
        <w:rPr>
          <w:rFonts w:ascii="Arial" w:hAnsi="Arial" w:cs="Arial"/>
        </w:rPr>
      </w:pPr>
    </w:p>
    <w:p w14:paraId="0784E2EE" w14:textId="77777777" w:rsidR="00BD26B6" w:rsidRDefault="00BD26B6" w:rsidP="00270990">
      <w:pPr>
        <w:pStyle w:val="TM2"/>
        <w:tabs>
          <w:tab w:val="right" w:leader="dot" w:pos="9345"/>
        </w:tabs>
        <w:rPr>
          <w:rFonts w:ascii="Arial" w:hAnsi="Arial" w:cs="Arial"/>
        </w:rPr>
      </w:pPr>
    </w:p>
    <w:sdt>
      <w:sdtPr>
        <w:rPr>
          <w:rFonts w:ascii="Century Gothic" w:eastAsia="Times New Roman" w:hAnsi="Century Gothic" w:cs="Times New Roman"/>
          <w:color w:val="000000"/>
          <w:sz w:val="20"/>
          <w:szCs w:val="20"/>
        </w:rPr>
        <w:id w:val="-176357489"/>
        <w:docPartObj>
          <w:docPartGallery w:val="Table of Contents"/>
          <w:docPartUnique/>
        </w:docPartObj>
      </w:sdtPr>
      <w:sdtEndPr>
        <w:rPr>
          <w:b/>
          <w:bCs/>
        </w:rPr>
      </w:sdtEndPr>
      <w:sdtContent>
        <w:p w14:paraId="41DCF5B0" w14:textId="4916621C" w:rsidR="00775F29" w:rsidRDefault="00775F29">
          <w:pPr>
            <w:pStyle w:val="En-ttedetabledesmatires"/>
          </w:pPr>
          <w:r>
            <w:t>Table des matières</w:t>
          </w:r>
        </w:p>
        <w:p w14:paraId="2E60D7A0" w14:textId="2D041BAA" w:rsidR="00133548" w:rsidRDefault="00775F29">
          <w:pPr>
            <w:pStyle w:val="TM1"/>
            <w:tabs>
              <w:tab w:val="right" w:leader="dot" w:pos="9345"/>
            </w:tabs>
            <w:rPr>
              <w:rFonts w:eastAsiaTheme="minorEastAsia" w:cstheme="minorBidi"/>
              <w:b w:val="0"/>
              <w:bCs w:val="0"/>
              <w:caps w:val="0"/>
              <w:noProof/>
              <w:color w:val="auto"/>
              <w:sz w:val="22"/>
              <w:szCs w:val="22"/>
            </w:rPr>
          </w:pPr>
          <w:r>
            <w:fldChar w:fldCharType="begin"/>
          </w:r>
          <w:r>
            <w:instrText xml:space="preserve"> TOC \o "1-3" \h \z \u </w:instrText>
          </w:r>
          <w:r>
            <w:fldChar w:fldCharType="separate"/>
          </w:r>
          <w:hyperlink w:anchor="_Toc223346010" w:history="1">
            <w:r w:rsidR="00133548" w:rsidRPr="00355C61">
              <w:rPr>
                <w:rStyle w:val="Lienhypertexte"/>
                <w:rFonts w:ascii="Arial" w:hAnsi="Arial" w:cs="Arial"/>
                <w:noProof/>
              </w:rPr>
              <w:t>TITRE I : LES CLAUSES ADMINISTRATIVES PARTICULIERES</w:t>
            </w:r>
            <w:r w:rsidR="00133548">
              <w:rPr>
                <w:noProof/>
                <w:webHidden/>
              </w:rPr>
              <w:tab/>
            </w:r>
            <w:r w:rsidR="00133548">
              <w:rPr>
                <w:noProof/>
                <w:webHidden/>
              </w:rPr>
              <w:fldChar w:fldCharType="begin"/>
            </w:r>
            <w:r w:rsidR="00133548">
              <w:rPr>
                <w:noProof/>
                <w:webHidden/>
              </w:rPr>
              <w:instrText xml:space="preserve"> PAGEREF _Toc223346010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543CD470" w14:textId="07F2785C" w:rsidR="00133548" w:rsidRDefault="006537C8">
          <w:pPr>
            <w:pStyle w:val="TM2"/>
            <w:tabs>
              <w:tab w:val="right" w:leader="dot" w:pos="9345"/>
            </w:tabs>
            <w:rPr>
              <w:rFonts w:eastAsiaTheme="minorEastAsia" w:cstheme="minorBidi"/>
              <w:smallCaps w:val="0"/>
              <w:noProof/>
              <w:color w:val="auto"/>
              <w:sz w:val="22"/>
              <w:szCs w:val="22"/>
            </w:rPr>
          </w:pPr>
          <w:hyperlink w:anchor="_Toc223346011" w:history="1">
            <w:r w:rsidR="00133548" w:rsidRPr="00355C61">
              <w:rPr>
                <w:rStyle w:val="Lienhypertexte"/>
                <w:b/>
                <w:noProof/>
                <w14:scene3d>
                  <w14:camera w14:prst="orthographicFront"/>
                  <w14:lightRig w14:rig="threePt" w14:dir="t">
                    <w14:rot w14:lat="0" w14:lon="0" w14:rev="0"/>
                  </w14:lightRig>
                </w14:scene3d>
              </w:rPr>
              <w:t>ARTICLE 1:</w:t>
            </w:r>
            <w:r w:rsidR="00133548" w:rsidRPr="00355C61">
              <w:rPr>
                <w:rStyle w:val="Lienhypertexte"/>
                <w:noProof/>
              </w:rPr>
              <w:t xml:space="preserve"> ACHETEUR</w:t>
            </w:r>
            <w:r w:rsidR="00133548">
              <w:rPr>
                <w:noProof/>
                <w:webHidden/>
              </w:rPr>
              <w:tab/>
            </w:r>
            <w:r w:rsidR="00133548">
              <w:rPr>
                <w:noProof/>
                <w:webHidden/>
              </w:rPr>
              <w:fldChar w:fldCharType="begin"/>
            </w:r>
            <w:r w:rsidR="00133548">
              <w:rPr>
                <w:noProof/>
                <w:webHidden/>
              </w:rPr>
              <w:instrText xml:space="preserve"> PAGEREF _Toc223346011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3CAEB92F" w14:textId="3AE705A1" w:rsidR="00133548" w:rsidRDefault="006537C8">
          <w:pPr>
            <w:pStyle w:val="TM2"/>
            <w:tabs>
              <w:tab w:val="right" w:leader="dot" w:pos="9345"/>
            </w:tabs>
            <w:rPr>
              <w:rFonts w:eastAsiaTheme="minorEastAsia" w:cstheme="minorBidi"/>
              <w:smallCaps w:val="0"/>
              <w:noProof/>
              <w:color w:val="auto"/>
              <w:sz w:val="22"/>
              <w:szCs w:val="22"/>
            </w:rPr>
          </w:pPr>
          <w:hyperlink w:anchor="_Toc223346012" w:history="1">
            <w:r w:rsidR="00133548" w:rsidRPr="00355C61">
              <w:rPr>
                <w:rStyle w:val="Lienhypertexte"/>
                <w:b/>
                <w:noProof/>
                <w14:scene3d>
                  <w14:camera w14:prst="orthographicFront"/>
                  <w14:lightRig w14:rig="threePt" w14:dir="t">
                    <w14:rot w14:lat="0" w14:lon="0" w14:rev="0"/>
                  </w14:lightRig>
                </w14:scene3d>
              </w:rPr>
              <w:t>ARTICLE 2:</w:t>
            </w:r>
            <w:r w:rsidR="00133548" w:rsidRPr="00355C61">
              <w:rPr>
                <w:rStyle w:val="Lienhypertexte"/>
                <w:iCs/>
                <w:noProof/>
              </w:rPr>
              <w:t xml:space="preserve"> OBJET DU MARCHE</w:t>
            </w:r>
            <w:r w:rsidR="00133548">
              <w:rPr>
                <w:noProof/>
                <w:webHidden/>
              </w:rPr>
              <w:tab/>
            </w:r>
            <w:r w:rsidR="00133548">
              <w:rPr>
                <w:noProof/>
                <w:webHidden/>
              </w:rPr>
              <w:fldChar w:fldCharType="begin"/>
            </w:r>
            <w:r w:rsidR="00133548">
              <w:rPr>
                <w:noProof/>
                <w:webHidden/>
              </w:rPr>
              <w:instrText xml:space="preserve"> PAGEREF _Toc223346012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16031A84" w14:textId="0D3C3740" w:rsidR="00133548" w:rsidRDefault="006537C8">
          <w:pPr>
            <w:pStyle w:val="TM2"/>
            <w:tabs>
              <w:tab w:val="right" w:leader="dot" w:pos="9345"/>
            </w:tabs>
            <w:rPr>
              <w:rFonts w:eastAsiaTheme="minorEastAsia" w:cstheme="minorBidi"/>
              <w:smallCaps w:val="0"/>
              <w:noProof/>
              <w:color w:val="auto"/>
              <w:sz w:val="22"/>
              <w:szCs w:val="22"/>
            </w:rPr>
          </w:pPr>
          <w:hyperlink w:anchor="_Toc223346013" w:history="1">
            <w:r w:rsidR="00133548" w:rsidRPr="00355C61">
              <w:rPr>
                <w:rStyle w:val="Lienhypertexte"/>
                <w:b/>
                <w:noProof/>
                <w14:scene3d>
                  <w14:camera w14:prst="orthographicFront"/>
                  <w14:lightRig w14:rig="threePt" w14:dir="t">
                    <w14:rot w14:lat="0" w14:lon="0" w14:rev="0"/>
                  </w14:lightRig>
                </w14:scene3d>
              </w:rPr>
              <w:t>ARTICLE 3:</w:t>
            </w:r>
            <w:r w:rsidR="00133548" w:rsidRPr="00355C61">
              <w:rPr>
                <w:rStyle w:val="Lienhypertexte"/>
                <w:noProof/>
              </w:rPr>
              <w:t xml:space="preserve"> ALLOTISSEMENT</w:t>
            </w:r>
            <w:r w:rsidR="00133548">
              <w:rPr>
                <w:noProof/>
                <w:webHidden/>
              </w:rPr>
              <w:tab/>
            </w:r>
            <w:r w:rsidR="00133548">
              <w:rPr>
                <w:noProof/>
                <w:webHidden/>
              </w:rPr>
              <w:fldChar w:fldCharType="begin"/>
            </w:r>
            <w:r w:rsidR="00133548">
              <w:rPr>
                <w:noProof/>
                <w:webHidden/>
              </w:rPr>
              <w:instrText xml:space="preserve"> PAGEREF _Toc223346013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101CF6A6" w14:textId="42AD8BB0" w:rsidR="00133548" w:rsidRDefault="006537C8">
          <w:pPr>
            <w:pStyle w:val="TM2"/>
            <w:tabs>
              <w:tab w:val="right" w:leader="dot" w:pos="9345"/>
            </w:tabs>
            <w:rPr>
              <w:rFonts w:eastAsiaTheme="minorEastAsia" w:cstheme="minorBidi"/>
              <w:smallCaps w:val="0"/>
              <w:noProof/>
              <w:color w:val="auto"/>
              <w:sz w:val="22"/>
              <w:szCs w:val="22"/>
            </w:rPr>
          </w:pPr>
          <w:hyperlink w:anchor="_Toc223346014" w:history="1">
            <w:r w:rsidR="00133548" w:rsidRPr="00355C61">
              <w:rPr>
                <w:rStyle w:val="Lienhypertexte"/>
                <w:b/>
                <w:noProof/>
                <w14:scene3d>
                  <w14:camera w14:prst="orthographicFront"/>
                  <w14:lightRig w14:rig="threePt" w14:dir="t">
                    <w14:rot w14:lat="0" w14:lon="0" w14:rev="0"/>
                  </w14:lightRig>
                </w14:scene3d>
              </w:rPr>
              <w:t>ARTICLE 4:</w:t>
            </w:r>
            <w:r w:rsidR="00133548" w:rsidRPr="00355C61">
              <w:rPr>
                <w:rStyle w:val="Lienhypertexte"/>
                <w:noProof/>
              </w:rPr>
              <w:t xml:space="preserve"> FORME ET ETENDUE DU MARCHE</w:t>
            </w:r>
            <w:r w:rsidR="00133548">
              <w:rPr>
                <w:noProof/>
                <w:webHidden/>
              </w:rPr>
              <w:tab/>
            </w:r>
            <w:r w:rsidR="00133548">
              <w:rPr>
                <w:noProof/>
                <w:webHidden/>
              </w:rPr>
              <w:fldChar w:fldCharType="begin"/>
            </w:r>
            <w:r w:rsidR="00133548">
              <w:rPr>
                <w:noProof/>
                <w:webHidden/>
              </w:rPr>
              <w:instrText xml:space="preserve"> PAGEREF _Toc223346014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422EF6BA" w14:textId="7548BD18" w:rsidR="00133548" w:rsidRDefault="006537C8">
          <w:pPr>
            <w:pStyle w:val="TM2"/>
            <w:tabs>
              <w:tab w:val="right" w:leader="dot" w:pos="9345"/>
            </w:tabs>
            <w:rPr>
              <w:rFonts w:eastAsiaTheme="minorEastAsia" w:cstheme="minorBidi"/>
              <w:smallCaps w:val="0"/>
              <w:noProof/>
              <w:color w:val="auto"/>
              <w:sz w:val="22"/>
              <w:szCs w:val="22"/>
            </w:rPr>
          </w:pPr>
          <w:hyperlink w:anchor="_Toc223346015" w:history="1">
            <w:r w:rsidR="00133548" w:rsidRPr="00355C61">
              <w:rPr>
                <w:rStyle w:val="Lienhypertexte"/>
                <w:b/>
                <w:noProof/>
                <w14:scene3d>
                  <w14:camera w14:prst="orthographicFront"/>
                  <w14:lightRig w14:rig="threePt" w14:dir="t">
                    <w14:rot w14:lat="0" w14:lon="0" w14:rev="0"/>
                  </w14:lightRig>
                </w14:scene3d>
              </w:rPr>
              <w:t>ARTICLE 5:</w:t>
            </w:r>
            <w:r w:rsidR="00133548" w:rsidRPr="00355C61">
              <w:rPr>
                <w:rStyle w:val="Lienhypertexte"/>
                <w:noProof/>
              </w:rPr>
              <w:t xml:space="preserve"> DUREE DU MARCHE</w:t>
            </w:r>
            <w:r w:rsidR="00133548">
              <w:rPr>
                <w:noProof/>
                <w:webHidden/>
              </w:rPr>
              <w:tab/>
            </w:r>
            <w:r w:rsidR="00133548">
              <w:rPr>
                <w:noProof/>
                <w:webHidden/>
              </w:rPr>
              <w:fldChar w:fldCharType="begin"/>
            </w:r>
            <w:r w:rsidR="00133548">
              <w:rPr>
                <w:noProof/>
                <w:webHidden/>
              </w:rPr>
              <w:instrText xml:space="preserve"> PAGEREF _Toc223346015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1EBC0ECC" w14:textId="571A99C4" w:rsidR="00133548" w:rsidRDefault="006537C8">
          <w:pPr>
            <w:pStyle w:val="TM2"/>
            <w:tabs>
              <w:tab w:val="right" w:leader="dot" w:pos="9345"/>
            </w:tabs>
            <w:rPr>
              <w:rFonts w:eastAsiaTheme="minorEastAsia" w:cstheme="minorBidi"/>
              <w:smallCaps w:val="0"/>
              <w:noProof/>
              <w:color w:val="auto"/>
              <w:sz w:val="22"/>
              <w:szCs w:val="22"/>
            </w:rPr>
          </w:pPr>
          <w:hyperlink w:anchor="_Toc223346016" w:history="1">
            <w:r w:rsidR="00133548" w:rsidRPr="00355C61">
              <w:rPr>
                <w:rStyle w:val="Lienhypertexte"/>
                <w:b/>
                <w:noProof/>
                <w14:scene3d>
                  <w14:camera w14:prst="orthographicFront"/>
                  <w14:lightRig w14:rig="threePt" w14:dir="t">
                    <w14:rot w14:lat="0" w14:lon="0" w14:rev="0"/>
                  </w14:lightRig>
                </w14:scene3d>
              </w:rPr>
              <w:t>ARTICLE 6:</w:t>
            </w:r>
            <w:r w:rsidR="00133548" w:rsidRPr="00355C61">
              <w:rPr>
                <w:rStyle w:val="Lienhypertexte"/>
                <w:noProof/>
              </w:rPr>
              <w:t xml:space="preserve"> LIEU D'EXECUTION</w:t>
            </w:r>
            <w:r w:rsidR="00133548">
              <w:rPr>
                <w:noProof/>
                <w:webHidden/>
              </w:rPr>
              <w:tab/>
            </w:r>
            <w:r w:rsidR="00133548">
              <w:rPr>
                <w:noProof/>
                <w:webHidden/>
              </w:rPr>
              <w:fldChar w:fldCharType="begin"/>
            </w:r>
            <w:r w:rsidR="00133548">
              <w:rPr>
                <w:noProof/>
                <w:webHidden/>
              </w:rPr>
              <w:instrText xml:space="preserve"> PAGEREF _Toc223346016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2F9057B1" w14:textId="1BCF8E12" w:rsidR="00133548" w:rsidRDefault="006537C8">
          <w:pPr>
            <w:pStyle w:val="TM2"/>
            <w:tabs>
              <w:tab w:val="right" w:leader="dot" w:pos="9345"/>
            </w:tabs>
            <w:rPr>
              <w:rFonts w:eastAsiaTheme="minorEastAsia" w:cstheme="minorBidi"/>
              <w:smallCaps w:val="0"/>
              <w:noProof/>
              <w:color w:val="auto"/>
              <w:sz w:val="22"/>
              <w:szCs w:val="22"/>
            </w:rPr>
          </w:pPr>
          <w:hyperlink w:anchor="_Toc223346017" w:history="1">
            <w:r w:rsidR="00133548" w:rsidRPr="00355C61">
              <w:rPr>
                <w:rStyle w:val="Lienhypertexte"/>
                <w:b/>
                <w:noProof/>
                <w14:scene3d>
                  <w14:camera w14:prst="orthographicFront"/>
                  <w14:lightRig w14:rig="threePt" w14:dir="t">
                    <w14:rot w14:lat="0" w14:lon="0" w14:rev="0"/>
                  </w14:lightRig>
                </w14:scene3d>
              </w:rPr>
              <w:t>ARTICLE 7:</w:t>
            </w:r>
            <w:r w:rsidR="00133548" w:rsidRPr="00355C61">
              <w:rPr>
                <w:rStyle w:val="Lienhypertexte"/>
                <w:noProof/>
              </w:rPr>
              <w:t xml:space="preserve"> DOCUMENTS CONTRACTUELS</w:t>
            </w:r>
            <w:r w:rsidR="00133548">
              <w:rPr>
                <w:noProof/>
                <w:webHidden/>
              </w:rPr>
              <w:tab/>
            </w:r>
            <w:r w:rsidR="00133548">
              <w:rPr>
                <w:noProof/>
                <w:webHidden/>
              </w:rPr>
              <w:fldChar w:fldCharType="begin"/>
            </w:r>
            <w:r w:rsidR="00133548">
              <w:rPr>
                <w:noProof/>
                <w:webHidden/>
              </w:rPr>
              <w:instrText xml:space="preserve"> PAGEREF _Toc223346017 \h </w:instrText>
            </w:r>
            <w:r w:rsidR="00133548">
              <w:rPr>
                <w:noProof/>
                <w:webHidden/>
              </w:rPr>
            </w:r>
            <w:r w:rsidR="00133548">
              <w:rPr>
                <w:noProof/>
                <w:webHidden/>
              </w:rPr>
              <w:fldChar w:fldCharType="separate"/>
            </w:r>
            <w:r w:rsidR="00133548">
              <w:rPr>
                <w:noProof/>
                <w:webHidden/>
              </w:rPr>
              <w:t>3</w:t>
            </w:r>
            <w:r w:rsidR="00133548">
              <w:rPr>
                <w:noProof/>
                <w:webHidden/>
              </w:rPr>
              <w:fldChar w:fldCharType="end"/>
            </w:r>
          </w:hyperlink>
        </w:p>
        <w:p w14:paraId="4F80E1E3" w14:textId="0BFF82D1" w:rsidR="00133548" w:rsidRDefault="006537C8">
          <w:pPr>
            <w:pStyle w:val="TM2"/>
            <w:tabs>
              <w:tab w:val="right" w:leader="dot" w:pos="9345"/>
            </w:tabs>
            <w:rPr>
              <w:rFonts w:eastAsiaTheme="minorEastAsia" w:cstheme="minorBidi"/>
              <w:smallCaps w:val="0"/>
              <w:noProof/>
              <w:color w:val="auto"/>
              <w:sz w:val="22"/>
              <w:szCs w:val="22"/>
            </w:rPr>
          </w:pPr>
          <w:hyperlink w:anchor="_Toc223346018" w:history="1">
            <w:r w:rsidR="00133548" w:rsidRPr="00355C61">
              <w:rPr>
                <w:rStyle w:val="Lienhypertexte"/>
                <w:b/>
                <w:noProof/>
                <w14:scene3d>
                  <w14:camera w14:prst="orthographicFront"/>
                  <w14:lightRig w14:rig="threePt" w14:dir="t">
                    <w14:rot w14:lat="0" w14:lon="0" w14:rev="0"/>
                  </w14:lightRig>
                </w14:scene3d>
              </w:rPr>
              <w:t>ARTICLE 8:</w:t>
            </w:r>
            <w:r w:rsidR="00133548" w:rsidRPr="00355C61">
              <w:rPr>
                <w:rStyle w:val="Lienhypertexte"/>
                <w:noProof/>
              </w:rPr>
              <w:t xml:space="preserve"> MODALITES D'EXECUTION DES PRESTATIONS</w:t>
            </w:r>
            <w:r w:rsidR="00133548">
              <w:rPr>
                <w:noProof/>
                <w:webHidden/>
              </w:rPr>
              <w:tab/>
            </w:r>
            <w:r w:rsidR="00133548">
              <w:rPr>
                <w:noProof/>
                <w:webHidden/>
              </w:rPr>
              <w:fldChar w:fldCharType="begin"/>
            </w:r>
            <w:r w:rsidR="00133548">
              <w:rPr>
                <w:noProof/>
                <w:webHidden/>
              </w:rPr>
              <w:instrText xml:space="preserve"> PAGEREF _Toc223346018 \h </w:instrText>
            </w:r>
            <w:r w:rsidR="00133548">
              <w:rPr>
                <w:noProof/>
                <w:webHidden/>
              </w:rPr>
            </w:r>
            <w:r w:rsidR="00133548">
              <w:rPr>
                <w:noProof/>
                <w:webHidden/>
              </w:rPr>
              <w:fldChar w:fldCharType="separate"/>
            </w:r>
            <w:r w:rsidR="00133548">
              <w:rPr>
                <w:noProof/>
                <w:webHidden/>
              </w:rPr>
              <w:t>4</w:t>
            </w:r>
            <w:r w:rsidR="00133548">
              <w:rPr>
                <w:noProof/>
                <w:webHidden/>
              </w:rPr>
              <w:fldChar w:fldCharType="end"/>
            </w:r>
          </w:hyperlink>
        </w:p>
        <w:p w14:paraId="1E66B156" w14:textId="1F74B754" w:rsidR="00133548" w:rsidRDefault="006537C8">
          <w:pPr>
            <w:pStyle w:val="TM2"/>
            <w:tabs>
              <w:tab w:val="right" w:leader="dot" w:pos="9345"/>
            </w:tabs>
            <w:rPr>
              <w:rFonts w:eastAsiaTheme="minorEastAsia" w:cstheme="minorBidi"/>
              <w:smallCaps w:val="0"/>
              <w:noProof/>
              <w:color w:val="auto"/>
              <w:sz w:val="22"/>
              <w:szCs w:val="22"/>
            </w:rPr>
          </w:pPr>
          <w:hyperlink w:anchor="_Toc223346019" w:history="1">
            <w:r w:rsidR="00133548" w:rsidRPr="00355C61">
              <w:rPr>
                <w:rStyle w:val="Lienhypertexte"/>
                <w:b/>
                <w:noProof/>
                <w14:scene3d>
                  <w14:camera w14:prst="orthographicFront"/>
                  <w14:lightRig w14:rig="threePt" w14:dir="t">
                    <w14:rot w14:lat="0" w14:lon="0" w14:rev="0"/>
                  </w14:lightRig>
                </w14:scene3d>
              </w:rPr>
              <w:t>ARTICLE 9:</w:t>
            </w:r>
            <w:r w:rsidR="00133548" w:rsidRPr="00355C61">
              <w:rPr>
                <w:rStyle w:val="Lienhypertexte"/>
                <w:noProof/>
              </w:rPr>
              <w:t xml:space="preserve"> REGIME FINANCIER</w:t>
            </w:r>
            <w:r w:rsidR="00133548">
              <w:rPr>
                <w:noProof/>
                <w:webHidden/>
              </w:rPr>
              <w:tab/>
            </w:r>
            <w:r w:rsidR="00133548">
              <w:rPr>
                <w:noProof/>
                <w:webHidden/>
              </w:rPr>
              <w:fldChar w:fldCharType="begin"/>
            </w:r>
            <w:r w:rsidR="00133548">
              <w:rPr>
                <w:noProof/>
                <w:webHidden/>
              </w:rPr>
              <w:instrText xml:space="preserve"> PAGEREF _Toc223346019 \h </w:instrText>
            </w:r>
            <w:r w:rsidR="00133548">
              <w:rPr>
                <w:noProof/>
                <w:webHidden/>
              </w:rPr>
            </w:r>
            <w:r w:rsidR="00133548">
              <w:rPr>
                <w:noProof/>
                <w:webHidden/>
              </w:rPr>
              <w:fldChar w:fldCharType="separate"/>
            </w:r>
            <w:r w:rsidR="00133548">
              <w:rPr>
                <w:noProof/>
                <w:webHidden/>
              </w:rPr>
              <w:t>7</w:t>
            </w:r>
            <w:r w:rsidR="00133548">
              <w:rPr>
                <w:noProof/>
                <w:webHidden/>
              </w:rPr>
              <w:fldChar w:fldCharType="end"/>
            </w:r>
          </w:hyperlink>
        </w:p>
        <w:p w14:paraId="64ADEAFC" w14:textId="6C87E265" w:rsidR="00133548" w:rsidRDefault="006537C8">
          <w:pPr>
            <w:pStyle w:val="TM2"/>
            <w:tabs>
              <w:tab w:val="right" w:leader="dot" w:pos="9345"/>
            </w:tabs>
            <w:rPr>
              <w:rFonts w:eastAsiaTheme="minorEastAsia" w:cstheme="minorBidi"/>
              <w:smallCaps w:val="0"/>
              <w:noProof/>
              <w:color w:val="auto"/>
              <w:sz w:val="22"/>
              <w:szCs w:val="22"/>
            </w:rPr>
          </w:pPr>
          <w:hyperlink w:anchor="_Toc223346020" w:history="1">
            <w:r w:rsidR="00133548" w:rsidRPr="00355C61">
              <w:rPr>
                <w:rStyle w:val="Lienhypertexte"/>
                <w:b/>
                <w:noProof/>
                <w14:scene3d>
                  <w14:camera w14:prst="orthographicFront"/>
                  <w14:lightRig w14:rig="threePt" w14:dir="t">
                    <w14:rot w14:lat="0" w14:lon="0" w14:rev="0"/>
                  </w14:lightRig>
                </w14:scene3d>
              </w:rPr>
              <w:t>ARTICLE 10:</w:t>
            </w:r>
            <w:r w:rsidR="00133548" w:rsidRPr="00355C61">
              <w:rPr>
                <w:rStyle w:val="Lienhypertexte"/>
                <w:noProof/>
              </w:rPr>
              <w:t xml:space="preserve"> PRESTATIONS SIMILAIRES</w:t>
            </w:r>
            <w:r w:rsidR="00133548">
              <w:rPr>
                <w:noProof/>
                <w:webHidden/>
              </w:rPr>
              <w:tab/>
            </w:r>
            <w:r w:rsidR="00133548">
              <w:rPr>
                <w:noProof/>
                <w:webHidden/>
              </w:rPr>
              <w:fldChar w:fldCharType="begin"/>
            </w:r>
            <w:r w:rsidR="00133548">
              <w:rPr>
                <w:noProof/>
                <w:webHidden/>
              </w:rPr>
              <w:instrText xml:space="preserve"> PAGEREF _Toc223346020 \h </w:instrText>
            </w:r>
            <w:r w:rsidR="00133548">
              <w:rPr>
                <w:noProof/>
                <w:webHidden/>
              </w:rPr>
            </w:r>
            <w:r w:rsidR="00133548">
              <w:rPr>
                <w:noProof/>
                <w:webHidden/>
              </w:rPr>
              <w:fldChar w:fldCharType="separate"/>
            </w:r>
            <w:r w:rsidR="00133548">
              <w:rPr>
                <w:noProof/>
                <w:webHidden/>
              </w:rPr>
              <w:t>9</w:t>
            </w:r>
            <w:r w:rsidR="00133548">
              <w:rPr>
                <w:noProof/>
                <w:webHidden/>
              </w:rPr>
              <w:fldChar w:fldCharType="end"/>
            </w:r>
          </w:hyperlink>
        </w:p>
        <w:p w14:paraId="7F1CAEF8" w14:textId="7307526A" w:rsidR="00133548" w:rsidRDefault="006537C8">
          <w:pPr>
            <w:pStyle w:val="TM2"/>
            <w:tabs>
              <w:tab w:val="right" w:leader="dot" w:pos="9345"/>
            </w:tabs>
            <w:rPr>
              <w:rFonts w:eastAsiaTheme="minorEastAsia" w:cstheme="minorBidi"/>
              <w:smallCaps w:val="0"/>
              <w:noProof/>
              <w:color w:val="auto"/>
              <w:sz w:val="22"/>
              <w:szCs w:val="22"/>
            </w:rPr>
          </w:pPr>
          <w:hyperlink w:anchor="_Toc223346021" w:history="1">
            <w:r w:rsidR="00133548" w:rsidRPr="00355C61">
              <w:rPr>
                <w:rStyle w:val="Lienhypertexte"/>
                <w:b/>
                <w:noProof/>
                <w14:scene3d>
                  <w14:camera w14:prst="orthographicFront"/>
                  <w14:lightRig w14:rig="threePt" w14:dir="t">
                    <w14:rot w14:lat="0" w14:lon="0" w14:rev="0"/>
                  </w14:lightRig>
                </w14:scene3d>
              </w:rPr>
              <w:t>ARTICLE 11:</w:t>
            </w:r>
            <w:r w:rsidR="00133548" w:rsidRPr="00355C61">
              <w:rPr>
                <w:rStyle w:val="Lienhypertexte"/>
                <w:noProof/>
              </w:rPr>
              <w:t xml:space="preserve"> REGIME DES DROITS DE PROPRIETE INTELLECTUELLE</w:t>
            </w:r>
            <w:r w:rsidR="00133548">
              <w:rPr>
                <w:noProof/>
                <w:webHidden/>
              </w:rPr>
              <w:tab/>
            </w:r>
            <w:r w:rsidR="00133548">
              <w:rPr>
                <w:noProof/>
                <w:webHidden/>
              </w:rPr>
              <w:fldChar w:fldCharType="begin"/>
            </w:r>
            <w:r w:rsidR="00133548">
              <w:rPr>
                <w:noProof/>
                <w:webHidden/>
              </w:rPr>
              <w:instrText xml:space="preserve"> PAGEREF _Toc223346021 \h </w:instrText>
            </w:r>
            <w:r w:rsidR="00133548">
              <w:rPr>
                <w:noProof/>
                <w:webHidden/>
              </w:rPr>
            </w:r>
            <w:r w:rsidR="00133548">
              <w:rPr>
                <w:noProof/>
                <w:webHidden/>
              </w:rPr>
              <w:fldChar w:fldCharType="separate"/>
            </w:r>
            <w:r w:rsidR="00133548">
              <w:rPr>
                <w:noProof/>
                <w:webHidden/>
              </w:rPr>
              <w:t>9</w:t>
            </w:r>
            <w:r w:rsidR="00133548">
              <w:rPr>
                <w:noProof/>
                <w:webHidden/>
              </w:rPr>
              <w:fldChar w:fldCharType="end"/>
            </w:r>
          </w:hyperlink>
        </w:p>
        <w:p w14:paraId="0A714FBE" w14:textId="62B5D0B8" w:rsidR="00133548" w:rsidRDefault="006537C8">
          <w:pPr>
            <w:pStyle w:val="TM2"/>
            <w:tabs>
              <w:tab w:val="right" w:leader="dot" w:pos="9345"/>
            </w:tabs>
            <w:rPr>
              <w:rFonts w:eastAsiaTheme="minorEastAsia" w:cstheme="minorBidi"/>
              <w:smallCaps w:val="0"/>
              <w:noProof/>
              <w:color w:val="auto"/>
              <w:sz w:val="22"/>
              <w:szCs w:val="22"/>
            </w:rPr>
          </w:pPr>
          <w:hyperlink w:anchor="_Toc223346022" w:history="1">
            <w:r w:rsidR="00133548" w:rsidRPr="00355C61">
              <w:rPr>
                <w:rStyle w:val="Lienhypertexte"/>
                <w:b/>
                <w:noProof/>
                <w14:scene3d>
                  <w14:camera w14:prst="orthographicFront"/>
                  <w14:lightRig w14:rig="threePt" w14:dir="t">
                    <w14:rot w14:lat="0" w14:lon="0" w14:rev="0"/>
                  </w14:lightRig>
                </w14:scene3d>
              </w:rPr>
              <w:t>ARTICLE 12:</w:t>
            </w:r>
            <w:r w:rsidR="00133548" w:rsidRPr="00355C61">
              <w:rPr>
                <w:rStyle w:val="Lienhypertexte"/>
                <w:noProof/>
              </w:rPr>
              <w:t xml:space="preserve"> IDENTIFICATION DES ELEMENTS SOUMIS AU DROIT DE LA PROPRIETE INTELLECTUELLE</w:t>
            </w:r>
            <w:r w:rsidR="00133548">
              <w:rPr>
                <w:noProof/>
                <w:webHidden/>
              </w:rPr>
              <w:tab/>
            </w:r>
            <w:r w:rsidR="00133548">
              <w:rPr>
                <w:noProof/>
                <w:webHidden/>
              </w:rPr>
              <w:fldChar w:fldCharType="begin"/>
            </w:r>
            <w:r w:rsidR="00133548">
              <w:rPr>
                <w:noProof/>
                <w:webHidden/>
              </w:rPr>
              <w:instrText xml:space="preserve"> PAGEREF _Toc223346022 \h </w:instrText>
            </w:r>
            <w:r w:rsidR="00133548">
              <w:rPr>
                <w:noProof/>
                <w:webHidden/>
              </w:rPr>
            </w:r>
            <w:r w:rsidR="00133548">
              <w:rPr>
                <w:noProof/>
                <w:webHidden/>
              </w:rPr>
              <w:fldChar w:fldCharType="separate"/>
            </w:r>
            <w:r w:rsidR="00133548">
              <w:rPr>
                <w:noProof/>
                <w:webHidden/>
              </w:rPr>
              <w:t>9</w:t>
            </w:r>
            <w:r w:rsidR="00133548">
              <w:rPr>
                <w:noProof/>
                <w:webHidden/>
              </w:rPr>
              <w:fldChar w:fldCharType="end"/>
            </w:r>
          </w:hyperlink>
        </w:p>
        <w:p w14:paraId="380CD203" w14:textId="38B83924" w:rsidR="00133548" w:rsidRDefault="006537C8">
          <w:pPr>
            <w:pStyle w:val="TM2"/>
            <w:tabs>
              <w:tab w:val="right" w:leader="dot" w:pos="9345"/>
            </w:tabs>
            <w:rPr>
              <w:rFonts w:eastAsiaTheme="minorEastAsia" w:cstheme="minorBidi"/>
              <w:smallCaps w:val="0"/>
              <w:noProof/>
              <w:color w:val="auto"/>
              <w:sz w:val="22"/>
              <w:szCs w:val="22"/>
            </w:rPr>
          </w:pPr>
          <w:hyperlink w:anchor="_Toc223346023" w:history="1">
            <w:r w:rsidR="00133548" w:rsidRPr="00355C61">
              <w:rPr>
                <w:rStyle w:val="Lienhypertexte"/>
                <w:b/>
                <w:noProof/>
                <w14:scene3d>
                  <w14:camera w14:prst="orthographicFront"/>
                  <w14:lightRig w14:rig="threePt" w14:dir="t">
                    <w14:rot w14:lat="0" w14:lon="0" w14:rev="0"/>
                  </w14:lightRig>
                </w14:scene3d>
              </w:rPr>
              <w:t>ARTICLE 13:</w:t>
            </w:r>
            <w:r w:rsidR="00133548" w:rsidRPr="00355C61">
              <w:rPr>
                <w:rStyle w:val="Lienhypertexte"/>
                <w:noProof/>
              </w:rPr>
              <w:t xml:space="preserve"> DISPOSITIONS DIVERSES</w:t>
            </w:r>
            <w:r w:rsidR="00133548">
              <w:rPr>
                <w:noProof/>
                <w:webHidden/>
              </w:rPr>
              <w:tab/>
            </w:r>
            <w:r w:rsidR="00133548">
              <w:rPr>
                <w:noProof/>
                <w:webHidden/>
              </w:rPr>
              <w:fldChar w:fldCharType="begin"/>
            </w:r>
            <w:r w:rsidR="00133548">
              <w:rPr>
                <w:noProof/>
                <w:webHidden/>
              </w:rPr>
              <w:instrText xml:space="preserve"> PAGEREF _Toc223346023 \h </w:instrText>
            </w:r>
            <w:r w:rsidR="00133548">
              <w:rPr>
                <w:noProof/>
                <w:webHidden/>
              </w:rPr>
            </w:r>
            <w:r w:rsidR="00133548">
              <w:rPr>
                <w:noProof/>
                <w:webHidden/>
              </w:rPr>
              <w:fldChar w:fldCharType="separate"/>
            </w:r>
            <w:r w:rsidR="00133548">
              <w:rPr>
                <w:noProof/>
                <w:webHidden/>
              </w:rPr>
              <w:t>10</w:t>
            </w:r>
            <w:r w:rsidR="00133548">
              <w:rPr>
                <w:noProof/>
                <w:webHidden/>
              </w:rPr>
              <w:fldChar w:fldCharType="end"/>
            </w:r>
          </w:hyperlink>
        </w:p>
        <w:p w14:paraId="5EE19A73" w14:textId="2118DA3C" w:rsidR="00133548" w:rsidRDefault="006537C8">
          <w:pPr>
            <w:pStyle w:val="TM1"/>
            <w:tabs>
              <w:tab w:val="right" w:leader="dot" w:pos="9345"/>
            </w:tabs>
            <w:rPr>
              <w:rFonts w:eastAsiaTheme="minorEastAsia" w:cstheme="minorBidi"/>
              <w:b w:val="0"/>
              <w:bCs w:val="0"/>
              <w:caps w:val="0"/>
              <w:noProof/>
              <w:color w:val="auto"/>
              <w:sz w:val="22"/>
              <w:szCs w:val="22"/>
            </w:rPr>
          </w:pPr>
          <w:hyperlink w:anchor="_Toc223346024" w:history="1">
            <w:r w:rsidR="00133548" w:rsidRPr="00355C61">
              <w:rPr>
                <w:rStyle w:val="Lienhypertexte"/>
                <w:rFonts w:ascii="Arial" w:hAnsi="Arial" w:cs="Arial"/>
                <w:noProof/>
              </w:rPr>
              <w:t>TITRE II : LES CLAUSES TECHNIQUES PARTICULIERES</w:t>
            </w:r>
            <w:r w:rsidR="00133548">
              <w:rPr>
                <w:noProof/>
                <w:webHidden/>
              </w:rPr>
              <w:tab/>
            </w:r>
            <w:r w:rsidR="00133548">
              <w:rPr>
                <w:noProof/>
                <w:webHidden/>
              </w:rPr>
              <w:fldChar w:fldCharType="begin"/>
            </w:r>
            <w:r w:rsidR="00133548">
              <w:rPr>
                <w:noProof/>
                <w:webHidden/>
              </w:rPr>
              <w:instrText xml:space="preserve"> PAGEREF _Toc223346024 \h </w:instrText>
            </w:r>
            <w:r w:rsidR="00133548">
              <w:rPr>
                <w:noProof/>
                <w:webHidden/>
              </w:rPr>
            </w:r>
            <w:r w:rsidR="00133548">
              <w:rPr>
                <w:noProof/>
                <w:webHidden/>
              </w:rPr>
              <w:fldChar w:fldCharType="separate"/>
            </w:r>
            <w:r w:rsidR="00133548">
              <w:rPr>
                <w:noProof/>
                <w:webHidden/>
              </w:rPr>
              <w:t>13</w:t>
            </w:r>
            <w:r w:rsidR="00133548">
              <w:rPr>
                <w:noProof/>
                <w:webHidden/>
              </w:rPr>
              <w:fldChar w:fldCharType="end"/>
            </w:r>
          </w:hyperlink>
        </w:p>
        <w:p w14:paraId="0FEF140F" w14:textId="026F2ACD" w:rsidR="00133548" w:rsidRDefault="006537C8">
          <w:pPr>
            <w:pStyle w:val="TM2"/>
            <w:tabs>
              <w:tab w:val="right" w:leader="dot" w:pos="9345"/>
            </w:tabs>
            <w:rPr>
              <w:rFonts w:eastAsiaTheme="minorEastAsia" w:cstheme="minorBidi"/>
              <w:smallCaps w:val="0"/>
              <w:noProof/>
              <w:color w:val="auto"/>
              <w:sz w:val="22"/>
              <w:szCs w:val="22"/>
            </w:rPr>
          </w:pPr>
          <w:hyperlink w:anchor="_Toc223346025" w:history="1">
            <w:r w:rsidR="00133548" w:rsidRPr="00355C61">
              <w:rPr>
                <w:rStyle w:val="Lienhypertexte"/>
                <w:b/>
                <w:noProof/>
                <w14:scene3d>
                  <w14:camera w14:prst="orthographicFront"/>
                  <w14:lightRig w14:rig="threePt" w14:dir="t">
                    <w14:rot w14:lat="0" w14:lon="0" w14:rev="0"/>
                  </w14:lightRig>
                </w14:scene3d>
              </w:rPr>
              <w:t>ARTICLE 14:</w:t>
            </w:r>
            <w:r w:rsidR="00133548" w:rsidRPr="00355C61">
              <w:rPr>
                <w:rStyle w:val="Lienhypertexte"/>
                <w:noProof/>
              </w:rPr>
              <w:t xml:space="preserve"> OBJET DES PRESTATIONS</w:t>
            </w:r>
            <w:r w:rsidR="00133548">
              <w:rPr>
                <w:noProof/>
                <w:webHidden/>
              </w:rPr>
              <w:tab/>
            </w:r>
            <w:r w:rsidR="00133548">
              <w:rPr>
                <w:noProof/>
                <w:webHidden/>
              </w:rPr>
              <w:fldChar w:fldCharType="begin"/>
            </w:r>
            <w:r w:rsidR="00133548">
              <w:rPr>
                <w:noProof/>
                <w:webHidden/>
              </w:rPr>
              <w:instrText xml:space="preserve"> PAGEREF _Toc223346025 \h </w:instrText>
            </w:r>
            <w:r w:rsidR="00133548">
              <w:rPr>
                <w:noProof/>
                <w:webHidden/>
              </w:rPr>
            </w:r>
            <w:r w:rsidR="00133548">
              <w:rPr>
                <w:noProof/>
                <w:webHidden/>
              </w:rPr>
              <w:fldChar w:fldCharType="separate"/>
            </w:r>
            <w:r w:rsidR="00133548">
              <w:rPr>
                <w:noProof/>
                <w:webHidden/>
              </w:rPr>
              <w:t>13</w:t>
            </w:r>
            <w:r w:rsidR="00133548">
              <w:rPr>
                <w:noProof/>
                <w:webHidden/>
              </w:rPr>
              <w:fldChar w:fldCharType="end"/>
            </w:r>
          </w:hyperlink>
        </w:p>
        <w:p w14:paraId="61E1349A" w14:textId="37591782" w:rsidR="00133548" w:rsidRDefault="006537C8">
          <w:pPr>
            <w:pStyle w:val="TM2"/>
            <w:tabs>
              <w:tab w:val="right" w:leader="dot" w:pos="9345"/>
            </w:tabs>
            <w:rPr>
              <w:rFonts w:eastAsiaTheme="minorEastAsia" w:cstheme="minorBidi"/>
              <w:smallCaps w:val="0"/>
              <w:noProof/>
              <w:color w:val="auto"/>
              <w:sz w:val="22"/>
              <w:szCs w:val="22"/>
            </w:rPr>
          </w:pPr>
          <w:hyperlink w:anchor="_Toc223346026" w:history="1">
            <w:r w:rsidR="00133548" w:rsidRPr="00355C61">
              <w:rPr>
                <w:rStyle w:val="Lienhypertexte"/>
                <w:b/>
                <w:noProof/>
                <w14:scene3d>
                  <w14:camera w14:prst="orthographicFront"/>
                  <w14:lightRig w14:rig="threePt" w14:dir="t">
                    <w14:rot w14:lat="0" w14:lon="0" w14:rev="0"/>
                  </w14:lightRig>
                </w14:scene3d>
              </w:rPr>
              <w:t>ARTICLE 15:</w:t>
            </w:r>
            <w:r w:rsidR="00133548" w:rsidRPr="00355C61">
              <w:rPr>
                <w:rStyle w:val="Lienhypertexte"/>
                <w:noProof/>
              </w:rPr>
              <w:t xml:space="preserve"> GENERALITES</w:t>
            </w:r>
            <w:r w:rsidR="00133548">
              <w:rPr>
                <w:noProof/>
                <w:webHidden/>
              </w:rPr>
              <w:tab/>
            </w:r>
            <w:r w:rsidR="00133548">
              <w:rPr>
                <w:noProof/>
                <w:webHidden/>
              </w:rPr>
              <w:fldChar w:fldCharType="begin"/>
            </w:r>
            <w:r w:rsidR="00133548">
              <w:rPr>
                <w:noProof/>
                <w:webHidden/>
              </w:rPr>
              <w:instrText xml:space="preserve"> PAGEREF _Toc223346026 \h </w:instrText>
            </w:r>
            <w:r w:rsidR="00133548">
              <w:rPr>
                <w:noProof/>
                <w:webHidden/>
              </w:rPr>
            </w:r>
            <w:r w:rsidR="00133548">
              <w:rPr>
                <w:noProof/>
                <w:webHidden/>
              </w:rPr>
              <w:fldChar w:fldCharType="separate"/>
            </w:r>
            <w:r w:rsidR="00133548">
              <w:rPr>
                <w:noProof/>
                <w:webHidden/>
              </w:rPr>
              <w:t>13</w:t>
            </w:r>
            <w:r w:rsidR="00133548">
              <w:rPr>
                <w:noProof/>
                <w:webHidden/>
              </w:rPr>
              <w:fldChar w:fldCharType="end"/>
            </w:r>
          </w:hyperlink>
        </w:p>
        <w:p w14:paraId="17ABD7C8" w14:textId="2C542895" w:rsidR="00133548" w:rsidRDefault="006537C8">
          <w:pPr>
            <w:pStyle w:val="TM2"/>
            <w:tabs>
              <w:tab w:val="right" w:leader="dot" w:pos="9345"/>
            </w:tabs>
            <w:rPr>
              <w:rFonts w:eastAsiaTheme="minorEastAsia" w:cstheme="minorBidi"/>
              <w:smallCaps w:val="0"/>
              <w:noProof/>
              <w:color w:val="auto"/>
              <w:sz w:val="22"/>
              <w:szCs w:val="22"/>
            </w:rPr>
          </w:pPr>
          <w:hyperlink w:anchor="_Toc223346027" w:history="1">
            <w:r w:rsidR="00133548" w:rsidRPr="00355C61">
              <w:rPr>
                <w:rStyle w:val="Lienhypertexte"/>
                <w:b/>
                <w:noProof/>
                <w14:scene3d>
                  <w14:camera w14:prst="orthographicFront"/>
                  <w14:lightRig w14:rig="threePt" w14:dir="t">
                    <w14:rot w14:lat="0" w14:lon="0" w14:rev="0"/>
                  </w14:lightRig>
                </w14:scene3d>
              </w:rPr>
              <w:t>ARTICLE 16:</w:t>
            </w:r>
            <w:r w:rsidR="00133548" w:rsidRPr="00355C61">
              <w:rPr>
                <w:rStyle w:val="Lienhypertexte"/>
                <w:noProof/>
              </w:rPr>
              <w:t xml:space="preserve"> EFFECTIFS</w:t>
            </w:r>
            <w:r w:rsidR="00133548">
              <w:rPr>
                <w:noProof/>
                <w:webHidden/>
              </w:rPr>
              <w:tab/>
            </w:r>
            <w:r w:rsidR="00133548">
              <w:rPr>
                <w:noProof/>
                <w:webHidden/>
              </w:rPr>
              <w:fldChar w:fldCharType="begin"/>
            </w:r>
            <w:r w:rsidR="00133548">
              <w:rPr>
                <w:noProof/>
                <w:webHidden/>
              </w:rPr>
              <w:instrText xml:space="preserve"> PAGEREF _Toc223346027 \h </w:instrText>
            </w:r>
            <w:r w:rsidR="00133548">
              <w:rPr>
                <w:noProof/>
                <w:webHidden/>
              </w:rPr>
            </w:r>
            <w:r w:rsidR="00133548">
              <w:rPr>
                <w:noProof/>
                <w:webHidden/>
              </w:rPr>
              <w:fldChar w:fldCharType="separate"/>
            </w:r>
            <w:r w:rsidR="00133548">
              <w:rPr>
                <w:noProof/>
                <w:webHidden/>
              </w:rPr>
              <w:t>14</w:t>
            </w:r>
            <w:r w:rsidR="00133548">
              <w:rPr>
                <w:noProof/>
                <w:webHidden/>
              </w:rPr>
              <w:fldChar w:fldCharType="end"/>
            </w:r>
          </w:hyperlink>
        </w:p>
        <w:p w14:paraId="3681D359" w14:textId="3BC85F64" w:rsidR="00133548" w:rsidRDefault="006537C8">
          <w:pPr>
            <w:pStyle w:val="TM2"/>
            <w:tabs>
              <w:tab w:val="right" w:leader="dot" w:pos="9345"/>
            </w:tabs>
            <w:rPr>
              <w:rFonts w:eastAsiaTheme="minorEastAsia" w:cstheme="minorBidi"/>
              <w:smallCaps w:val="0"/>
              <w:noProof/>
              <w:color w:val="auto"/>
              <w:sz w:val="22"/>
              <w:szCs w:val="22"/>
            </w:rPr>
          </w:pPr>
          <w:hyperlink w:anchor="_Toc223346028" w:history="1">
            <w:r w:rsidR="00133548" w:rsidRPr="00355C61">
              <w:rPr>
                <w:rStyle w:val="Lienhypertexte"/>
                <w:b/>
                <w:noProof/>
                <w14:scene3d>
                  <w14:camera w14:prst="orthographicFront"/>
                  <w14:lightRig w14:rig="threePt" w14:dir="t">
                    <w14:rot w14:lat="0" w14:lon="0" w14:rev="0"/>
                  </w14:lightRig>
                </w14:scene3d>
              </w:rPr>
              <w:t>ARTICLE 17:</w:t>
            </w:r>
            <w:r w:rsidR="00133548" w:rsidRPr="00355C61">
              <w:rPr>
                <w:rStyle w:val="Lienhypertexte"/>
                <w:noProof/>
              </w:rPr>
              <w:t xml:space="preserve"> DEFINITION DE LA PRESTATION</w:t>
            </w:r>
            <w:r w:rsidR="00133548">
              <w:rPr>
                <w:noProof/>
                <w:webHidden/>
              </w:rPr>
              <w:tab/>
            </w:r>
            <w:r w:rsidR="00133548">
              <w:rPr>
                <w:noProof/>
                <w:webHidden/>
              </w:rPr>
              <w:fldChar w:fldCharType="begin"/>
            </w:r>
            <w:r w:rsidR="00133548">
              <w:rPr>
                <w:noProof/>
                <w:webHidden/>
              </w:rPr>
              <w:instrText xml:space="preserve"> PAGEREF _Toc223346028 \h </w:instrText>
            </w:r>
            <w:r w:rsidR="00133548">
              <w:rPr>
                <w:noProof/>
                <w:webHidden/>
              </w:rPr>
            </w:r>
            <w:r w:rsidR="00133548">
              <w:rPr>
                <w:noProof/>
                <w:webHidden/>
              </w:rPr>
              <w:fldChar w:fldCharType="separate"/>
            </w:r>
            <w:r w:rsidR="00133548">
              <w:rPr>
                <w:noProof/>
                <w:webHidden/>
              </w:rPr>
              <w:t>14</w:t>
            </w:r>
            <w:r w:rsidR="00133548">
              <w:rPr>
                <w:noProof/>
                <w:webHidden/>
              </w:rPr>
              <w:fldChar w:fldCharType="end"/>
            </w:r>
          </w:hyperlink>
        </w:p>
        <w:p w14:paraId="2D95BFF2" w14:textId="26F69512" w:rsidR="00133548" w:rsidRDefault="006537C8">
          <w:pPr>
            <w:pStyle w:val="TM2"/>
            <w:tabs>
              <w:tab w:val="right" w:leader="dot" w:pos="9345"/>
            </w:tabs>
            <w:rPr>
              <w:rFonts w:eastAsiaTheme="minorEastAsia" w:cstheme="minorBidi"/>
              <w:smallCaps w:val="0"/>
              <w:noProof/>
              <w:color w:val="auto"/>
              <w:sz w:val="22"/>
              <w:szCs w:val="22"/>
            </w:rPr>
          </w:pPr>
          <w:hyperlink w:anchor="_Toc223346029" w:history="1">
            <w:r w:rsidR="00133548" w:rsidRPr="00355C61">
              <w:rPr>
                <w:rStyle w:val="Lienhypertexte"/>
                <w:b/>
                <w:noProof/>
                <w14:scene3d>
                  <w14:camera w14:prst="orthographicFront"/>
                  <w14:lightRig w14:rig="threePt" w14:dir="t">
                    <w14:rot w14:lat="0" w14:lon="0" w14:rev="0"/>
                  </w14:lightRig>
                </w14:scene3d>
              </w:rPr>
              <w:t>ARTICLE 18:</w:t>
            </w:r>
            <w:r w:rsidR="00133548" w:rsidRPr="00355C61">
              <w:rPr>
                <w:rStyle w:val="Lienhypertexte"/>
                <w:noProof/>
              </w:rPr>
              <w:t xml:space="preserve"> CONDITIONS D’EXECUTION DE LA PRESTATION</w:t>
            </w:r>
            <w:r w:rsidR="00133548">
              <w:rPr>
                <w:noProof/>
                <w:webHidden/>
              </w:rPr>
              <w:tab/>
            </w:r>
            <w:r w:rsidR="00133548">
              <w:rPr>
                <w:noProof/>
                <w:webHidden/>
              </w:rPr>
              <w:fldChar w:fldCharType="begin"/>
            </w:r>
            <w:r w:rsidR="00133548">
              <w:rPr>
                <w:noProof/>
                <w:webHidden/>
              </w:rPr>
              <w:instrText xml:space="preserve"> PAGEREF _Toc223346029 \h </w:instrText>
            </w:r>
            <w:r w:rsidR="00133548">
              <w:rPr>
                <w:noProof/>
                <w:webHidden/>
              </w:rPr>
            </w:r>
            <w:r w:rsidR="00133548">
              <w:rPr>
                <w:noProof/>
                <w:webHidden/>
              </w:rPr>
              <w:fldChar w:fldCharType="separate"/>
            </w:r>
            <w:r w:rsidR="00133548">
              <w:rPr>
                <w:noProof/>
                <w:webHidden/>
              </w:rPr>
              <w:t>15</w:t>
            </w:r>
            <w:r w:rsidR="00133548">
              <w:rPr>
                <w:noProof/>
                <w:webHidden/>
              </w:rPr>
              <w:fldChar w:fldCharType="end"/>
            </w:r>
          </w:hyperlink>
        </w:p>
        <w:p w14:paraId="64F16CBF" w14:textId="622396F4" w:rsidR="00133548" w:rsidRDefault="006537C8">
          <w:pPr>
            <w:pStyle w:val="TM2"/>
            <w:tabs>
              <w:tab w:val="right" w:leader="dot" w:pos="9345"/>
            </w:tabs>
            <w:rPr>
              <w:rFonts w:eastAsiaTheme="minorEastAsia" w:cstheme="minorBidi"/>
              <w:smallCaps w:val="0"/>
              <w:noProof/>
              <w:color w:val="auto"/>
              <w:sz w:val="22"/>
              <w:szCs w:val="22"/>
            </w:rPr>
          </w:pPr>
          <w:hyperlink w:anchor="_Toc223346030" w:history="1">
            <w:r w:rsidR="00133548" w:rsidRPr="00355C61">
              <w:rPr>
                <w:rStyle w:val="Lienhypertexte"/>
                <w:b/>
                <w:noProof/>
                <w14:scene3d>
                  <w14:camera w14:prst="orthographicFront"/>
                  <w14:lightRig w14:rig="threePt" w14:dir="t">
                    <w14:rot w14:lat="0" w14:lon="0" w14:rev="0"/>
                  </w14:lightRig>
                </w14:scene3d>
              </w:rPr>
              <w:t>ARTICLE 19:</w:t>
            </w:r>
            <w:r w:rsidR="00133548" w:rsidRPr="00355C61">
              <w:rPr>
                <w:rStyle w:val="Lienhypertexte"/>
                <w:noProof/>
              </w:rPr>
              <w:t xml:space="preserve"> DEROGATIONS AU CCAG</w:t>
            </w:r>
            <w:r w:rsidR="00133548">
              <w:rPr>
                <w:noProof/>
                <w:webHidden/>
              </w:rPr>
              <w:tab/>
            </w:r>
            <w:r w:rsidR="00133548">
              <w:rPr>
                <w:noProof/>
                <w:webHidden/>
              </w:rPr>
              <w:fldChar w:fldCharType="begin"/>
            </w:r>
            <w:r w:rsidR="00133548">
              <w:rPr>
                <w:noProof/>
                <w:webHidden/>
              </w:rPr>
              <w:instrText xml:space="preserve"> PAGEREF _Toc223346030 \h </w:instrText>
            </w:r>
            <w:r w:rsidR="00133548">
              <w:rPr>
                <w:noProof/>
                <w:webHidden/>
              </w:rPr>
            </w:r>
            <w:r w:rsidR="00133548">
              <w:rPr>
                <w:noProof/>
                <w:webHidden/>
              </w:rPr>
              <w:fldChar w:fldCharType="separate"/>
            </w:r>
            <w:r w:rsidR="00133548">
              <w:rPr>
                <w:noProof/>
                <w:webHidden/>
              </w:rPr>
              <w:t>16</w:t>
            </w:r>
            <w:r w:rsidR="00133548">
              <w:rPr>
                <w:noProof/>
                <w:webHidden/>
              </w:rPr>
              <w:fldChar w:fldCharType="end"/>
            </w:r>
          </w:hyperlink>
        </w:p>
        <w:p w14:paraId="54CA378E" w14:textId="12FDD1A8" w:rsidR="00775F29" w:rsidRDefault="00775F29">
          <w:r>
            <w:rPr>
              <w:b/>
              <w:bCs/>
            </w:rPr>
            <w:fldChar w:fldCharType="end"/>
          </w:r>
        </w:p>
      </w:sdtContent>
    </w:sdt>
    <w:p w14:paraId="4A191FDA" w14:textId="77777777" w:rsidR="00BD26B6" w:rsidRDefault="00BD26B6" w:rsidP="00270990">
      <w:pPr>
        <w:pStyle w:val="TM2"/>
        <w:tabs>
          <w:tab w:val="right" w:leader="dot" w:pos="9345"/>
        </w:tabs>
        <w:rPr>
          <w:rFonts w:ascii="Arial" w:hAnsi="Arial" w:cs="Arial"/>
        </w:rPr>
      </w:pPr>
    </w:p>
    <w:p w14:paraId="14FAC994" w14:textId="77777777" w:rsidR="00BD26B6" w:rsidRDefault="00BD26B6" w:rsidP="00270990">
      <w:pPr>
        <w:pStyle w:val="TM2"/>
        <w:tabs>
          <w:tab w:val="right" w:leader="dot" w:pos="9345"/>
        </w:tabs>
        <w:rPr>
          <w:rFonts w:ascii="Arial" w:hAnsi="Arial" w:cs="Arial"/>
        </w:rPr>
      </w:pPr>
    </w:p>
    <w:p w14:paraId="393B584B" w14:textId="77777777" w:rsidR="00BD26B6" w:rsidRDefault="00BD26B6" w:rsidP="00270990">
      <w:pPr>
        <w:pStyle w:val="TM2"/>
        <w:tabs>
          <w:tab w:val="right" w:leader="dot" w:pos="9345"/>
        </w:tabs>
        <w:rPr>
          <w:rFonts w:ascii="Arial" w:hAnsi="Arial" w:cs="Arial"/>
        </w:rPr>
      </w:pPr>
    </w:p>
    <w:p w14:paraId="6C0FE494" w14:textId="77777777" w:rsidR="00BD26B6" w:rsidRDefault="00BD26B6" w:rsidP="00270990">
      <w:pPr>
        <w:pStyle w:val="TM2"/>
        <w:tabs>
          <w:tab w:val="right" w:leader="dot" w:pos="9345"/>
        </w:tabs>
        <w:rPr>
          <w:rFonts w:ascii="Arial" w:hAnsi="Arial" w:cs="Arial"/>
        </w:rPr>
      </w:pPr>
    </w:p>
    <w:p w14:paraId="5CC377E1" w14:textId="77777777" w:rsidR="00BD26B6" w:rsidRDefault="00BD26B6" w:rsidP="00270990">
      <w:pPr>
        <w:pStyle w:val="TM2"/>
        <w:tabs>
          <w:tab w:val="right" w:leader="dot" w:pos="9345"/>
        </w:tabs>
        <w:rPr>
          <w:rFonts w:ascii="Arial" w:hAnsi="Arial" w:cs="Arial"/>
        </w:rPr>
      </w:pPr>
    </w:p>
    <w:p w14:paraId="519F3EAB" w14:textId="77777777" w:rsidR="00BD26B6" w:rsidRDefault="00BD26B6" w:rsidP="00270990">
      <w:pPr>
        <w:pStyle w:val="TM2"/>
        <w:tabs>
          <w:tab w:val="right" w:leader="dot" w:pos="9345"/>
        </w:tabs>
        <w:rPr>
          <w:rFonts w:ascii="Arial" w:hAnsi="Arial" w:cs="Arial"/>
        </w:rPr>
      </w:pPr>
    </w:p>
    <w:p w14:paraId="1ACF056D" w14:textId="77777777" w:rsidR="00BD26B6" w:rsidRDefault="00BD26B6" w:rsidP="00270990">
      <w:pPr>
        <w:pStyle w:val="TM2"/>
        <w:tabs>
          <w:tab w:val="right" w:leader="dot" w:pos="9345"/>
        </w:tabs>
        <w:rPr>
          <w:rFonts w:ascii="Arial" w:hAnsi="Arial" w:cs="Arial"/>
        </w:rPr>
      </w:pPr>
    </w:p>
    <w:p w14:paraId="61C3815C" w14:textId="77777777" w:rsidR="00BD26B6" w:rsidRDefault="00BD26B6" w:rsidP="00270990">
      <w:pPr>
        <w:pStyle w:val="TM2"/>
        <w:tabs>
          <w:tab w:val="right" w:leader="dot" w:pos="9345"/>
        </w:tabs>
        <w:rPr>
          <w:rFonts w:ascii="Arial" w:hAnsi="Arial" w:cs="Arial"/>
        </w:rPr>
      </w:pPr>
    </w:p>
    <w:p w14:paraId="3F7CBE78" w14:textId="77777777" w:rsidR="00BD26B6" w:rsidRDefault="00BD26B6" w:rsidP="00270990">
      <w:pPr>
        <w:pStyle w:val="TM2"/>
        <w:tabs>
          <w:tab w:val="right" w:leader="dot" w:pos="9345"/>
        </w:tabs>
        <w:rPr>
          <w:rFonts w:ascii="Arial" w:hAnsi="Arial" w:cs="Arial"/>
        </w:rPr>
      </w:pPr>
    </w:p>
    <w:p w14:paraId="3C51210F" w14:textId="77777777" w:rsidR="00BD26B6" w:rsidRDefault="00BD26B6" w:rsidP="00270990">
      <w:pPr>
        <w:pStyle w:val="TM2"/>
        <w:tabs>
          <w:tab w:val="right" w:leader="dot" w:pos="9345"/>
        </w:tabs>
        <w:rPr>
          <w:rFonts w:ascii="Arial" w:hAnsi="Arial" w:cs="Arial"/>
        </w:rPr>
      </w:pPr>
    </w:p>
    <w:p w14:paraId="3A6899AE" w14:textId="20B3F7E4" w:rsidR="00BD26B6" w:rsidRDefault="00EF4F95" w:rsidP="00270990">
      <w:pPr>
        <w:pStyle w:val="TM2"/>
        <w:tabs>
          <w:tab w:val="right" w:leader="dot" w:pos="9345"/>
        </w:tabs>
        <w:rPr>
          <w:rFonts w:ascii="Arial" w:hAnsi="Arial" w:cs="Arial"/>
        </w:rPr>
      </w:pPr>
      <w:r w:rsidRPr="00D33E58">
        <w:rPr>
          <w:rFonts w:ascii="Arial" w:hAnsi="Arial" w:cs="Arial"/>
        </w:rPr>
        <w:br w:type="page"/>
      </w:r>
    </w:p>
    <w:p w14:paraId="79FA8F76" w14:textId="77777777" w:rsidR="00BD26B6" w:rsidRDefault="00BD26B6" w:rsidP="00270990">
      <w:pPr>
        <w:pStyle w:val="TM2"/>
        <w:tabs>
          <w:tab w:val="right" w:leader="dot" w:pos="9345"/>
        </w:tabs>
        <w:rPr>
          <w:rStyle w:val="Accentuation"/>
          <w:rFonts w:ascii="Arial" w:hAnsi="Arial" w:cs="Arial"/>
        </w:rPr>
      </w:pPr>
    </w:p>
    <w:p w14:paraId="0D76EED2" w14:textId="26B49F72" w:rsidR="00BD26B6" w:rsidRDefault="00BD26B6" w:rsidP="00BD26B6"/>
    <w:p w14:paraId="0108AC9C" w14:textId="6EB81DA8" w:rsidR="00BD26B6" w:rsidRPr="00EE05B0" w:rsidRDefault="00775F29" w:rsidP="00EE05B0">
      <w:pPr>
        <w:pStyle w:val="Titre"/>
        <w:outlineLvl w:val="0"/>
        <w:rPr>
          <w:rFonts w:ascii="Arial" w:hAnsi="Arial" w:cs="Arial"/>
        </w:rPr>
      </w:pPr>
      <w:bookmarkStart w:id="5" w:name="_Toc223346010"/>
      <w:r w:rsidRPr="00EE05B0">
        <w:rPr>
          <w:rFonts w:ascii="Arial" w:hAnsi="Arial" w:cs="Arial"/>
        </w:rPr>
        <w:t>TITRE I : LES CLAUSES ADMINISTRATIVES PARTICULIERES</w:t>
      </w:r>
      <w:bookmarkEnd w:id="5"/>
    </w:p>
    <w:p w14:paraId="3CAA57A9" w14:textId="77777777" w:rsidR="00E554F3" w:rsidRDefault="00E554F3" w:rsidP="00270990">
      <w:pPr>
        <w:rPr>
          <w:rFonts w:ascii="Arial" w:hAnsi="Arial" w:cs="Arial"/>
        </w:rPr>
      </w:pPr>
    </w:p>
    <w:p w14:paraId="0F163F28" w14:textId="43271C22" w:rsidR="00270990" w:rsidRPr="00775F29" w:rsidRDefault="00270990" w:rsidP="00EE05B0">
      <w:pPr>
        <w:pStyle w:val="Titre2"/>
      </w:pPr>
      <w:bookmarkStart w:id="6" w:name="_Toc223346011"/>
      <w:r w:rsidRPr="00775F29">
        <w:t>ACHETEUR</w:t>
      </w:r>
      <w:bookmarkEnd w:id="6"/>
    </w:p>
    <w:p w14:paraId="5687BE51" w14:textId="77777777" w:rsidR="008B4BDA" w:rsidRDefault="008B4BDA" w:rsidP="00270990">
      <w:pPr>
        <w:rPr>
          <w:rFonts w:ascii="Arial" w:hAnsi="Arial" w:cs="Arial"/>
        </w:rPr>
      </w:pPr>
    </w:p>
    <w:p w14:paraId="18680F31" w14:textId="77777777" w:rsidR="009A1AC4" w:rsidRPr="009A1AC4" w:rsidRDefault="009A1AC4" w:rsidP="009A1AC4">
      <w:pPr>
        <w:rPr>
          <w:rFonts w:ascii="Arial" w:hAnsi="Arial" w:cs="Arial"/>
        </w:rPr>
      </w:pPr>
      <w:r w:rsidRPr="009A1AC4">
        <w:rPr>
          <w:rFonts w:ascii="Arial" w:hAnsi="Arial" w:cs="Arial"/>
        </w:rPr>
        <w:t>Institut des hautes études de défense nationale</w:t>
      </w:r>
    </w:p>
    <w:p w14:paraId="6B1B835F" w14:textId="77777777" w:rsidR="009A1AC4" w:rsidRPr="009A1AC4" w:rsidRDefault="009A1AC4" w:rsidP="009A1AC4">
      <w:pPr>
        <w:rPr>
          <w:rFonts w:ascii="Arial" w:hAnsi="Arial" w:cs="Arial"/>
        </w:rPr>
      </w:pPr>
      <w:r w:rsidRPr="009A1AC4">
        <w:rPr>
          <w:rFonts w:ascii="Arial" w:hAnsi="Arial" w:cs="Arial"/>
        </w:rPr>
        <w:t>Représenté par : Le général de corps d’armée Hervé de Courrèges, Directeur</w:t>
      </w:r>
    </w:p>
    <w:p w14:paraId="198BB2AC" w14:textId="77777777" w:rsidR="009A1AC4" w:rsidRPr="009A1AC4" w:rsidRDefault="009A1AC4" w:rsidP="009A1AC4">
      <w:pPr>
        <w:rPr>
          <w:rFonts w:ascii="Arial" w:hAnsi="Arial" w:cs="Arial"/>
        </w:rPr>
      </w:pPr>
      <w:r w:rsidRPr="009A1AC4">
        <w:rPr>
          <w:rFonts w:ascii="Arial" w:hAnsi="Arial" w:cs="Arial"/>
        </w:rPr>
        <w:t>Siège social : 1 Place Joffre</w:t>
      </w:r>
    </w:p>
    <w:p w14:paraId="53BB34BE" w14:textId="312E3884" w:rsidR="00270990" w:rsidRDefault="009A1AC4" w:rsidP="00270990">
      <w:pPr>
        <w:rPr>
          <w:rFonts w:ascii="Arial" w:hAnsi="Arial" w:cs="Arial"/>
        </w:rPr>
      </w:pPr>
      <w:r w:rsidRPr="009A1AC4">
        <w:rPr>
          <w:rFonts w:ascii="Arial" w:hAnsi="Arial" w:cs="Arial"/>
        </w:rPr>
        <w:t>75007 PARIS</w:t>
      </w:r>
    </w:p>
    <w:p w14:paraId="04341BA4" w14:textId="77777777" w:rsidR="00E554F3" w:rsidRPr="00270990" w:rsidRDefault="00E554F3" w:rsidP="00270990">
      <w:pPr>
        <w:rPr>
          <w:rFonts w:ascii="Arial" w:hAnsi="Arial" w:cs="Arial"/>
        </w:rPr>
      </w:pPr>
    </w:p>
    <w:p w14:paraId="4FE346BF" w14:textId="10596275" w:rsidR="00270990" w:rsidRPr="001A322F" w:rsidRDefault="00270990" w:rsidP="00EE05B0">
      <w:pPr>
        <w:pStyle w:val="Titre2"/>
        <w:rPr>
          <w:rStyle w:val="Accentuation"/>
          <w:i w:val="0"/>
        </w:rPr>
      </w:pPr>
      <w:bookmarkStart w:id="7" w:name="_Toc223346012"/>
      <w:r w:rsidRPr="001A322F">
        <w:rPr>
          <w:rStyle w:val="Accentuation"/>
          <w:i w:val="0"/>
        </w:rPr>
        <w:t>OBJET DU MARCHE</w:t>
      </w:r>
      <w:bookmarkEnd w:id="7"/>
    </w:p>
    <w:p w14:paraId="1381AEA5" w14:textId="77777777" w:rsidR="008B4BDA" w:rsidRDefault="008B4BDA" w:rsidP="00270990">
      <w:pPr>
        <w:rPr>
          <w:rFonts w:ascii="Arial" w:hAnsi="Arial" w:cs="Arial"/>
        </w:rPr>
      </w:pPr>
    </w:p>
    <w:p w14:paraId="2AAFCD72" w14:textId="4520C3C4" w:rsidR="00BE5BCD" w:rsidRDefault="00AE75BC" w:rsidP="00270990">
      <w:pPr>
        <w:rPr>
          <w:rFonts w:ascii="Arial" w:hAnsi="Arial" w:cs="Arial"/>
        </w:rPr>
      </w:pPr>
      <w:bookmarkStart w:id="8" w:name="_Hlk222310864"/>
      <w:r>
        <w:rPr>
          <w:rFonts w:ascii="Arial" w:hAnsi="Arial" w:cs="Arial"/>
        </w:rPr>
        <w:t>P</w:t>
      </w:r>
      <w:r w:rsidRPr="00AE75BC">
        <w:rPr>
          <w:rFonts w:ascii="Arial" w:hAnsi="Arial" w:cs="Arial"/>
        </w:rPr>
        <w:t xml:space="preserve">restations de suivi qualité et d’accompagnement du dispositif </w:t>
      </w:r>
      <w:proofErr w:type="spellStart"/>
      <w:r w:rsidRPr="00AE75BC">
        <w:rPr>
          <w:rFonts w:ascii="Arial" w:hAnsi="Arial" w:cs="Arial"/>
        </w:rPr>
        <w:t>Qualiopi</w:t>
      </w:r>
      <w:proofErr w:type="spellEnd"/>
    </w:p>
    <w:bookmarkEnd w:id="8"/>
    <w:p w14:paraId="7112C28F" w14:textId="77777777" w:rsidR="00AE75BC" w:rsidRPr="00270990" w:rsidRDefault="00AE75BC" w:rsidP="00270990">
      <w:pPr>
        <w:rPr>
          <w:rFonts w:ascii="Arial" w:hAnsi="Arial" w:cs="Arial"/>
        </w:rPr>
      </w:pPr>
    </w:p>
    <w:p w14:paraId="220A1079" w14:textId="49AA3C51" w:rsidR="00270990" w:rsidRPr="00E554F3" w:rsidRDefault="00270990" w:rsidP="00EE05B0">
      <w:pPr>
        <w:pStyle w:val="Titre2"/>
      </w:pPr>
      <w:bookmarkStart w:id="9" w:name="_Toc223346013"/>
      <w:r w:rsidRPr="00E554F3">
        <w:t>ALLOTISSEMENT</w:t>
      </w:r>
      <w:bookmarkEnd w:id="9"/>
    </w:p>
    <w:p w14:paraId="66956CC1" w14:textId="77777777" w:rsidR="008B4BDA" w:rsidRDefault="008B4BDA" w:rsidP="00270990">
      <w:pPr>
        <w:rPr>
          <w:rFonts w:ascii="Arial" w:hAnsi="Arial" w:cs="Arial"/>
        </w:rPr>
      </w:pPr>
    </w:p>
    <w:p w14:paraId="7B36FA38" w14:textId="3E9B8EF0" w:rsidR="00E554F3" w:rsidRDefault="00F40D8B" w:rsidP="00270990">
      <w:pPr>
        <w:rPr>
          <w:rFonts w:ascii="Arial" w:hAnsi="Arial" w:cs="Arial"/>
        </w:rPr>
      </w:pPr>
      <w:r w:rsidRPr="00F40D8B">
        <w:rPr>
          <w:rFonts w:ascii="Arial" w:hAnsi="Arial" w:cs="Arial"/>
        </w:rPr>
        <w:t>Conformément aux dispositions de l’article L2113-11 du code de la commande publique, le présent marché n’est pas alloti. En effet, un découpage en lot serait de nature à rendre l’exécution des prestations techniquement difficile.</w:t>
      </w:r>
    </w:p>
    <w:p w14:paraId="70C766E0" w14:textId="77777777" w:rsidR="00F40D8B" w:rsidRPr="00270990" w:rsidRDefault="00F40D8B" w:rsidP="00270990">
      <w:pPr>
        <w:rPr>
          <w:rFonts w:ascii="Arial" w:hAnsi="Arial" w:cs="Arial"/>
        </w:rPr>
      </w:pPr>
    </w:p>
    <w:p w14:paraId="248DB7FE" w14:textId="2EB041BA" w:rsidR="00270990" w:rsidRPr="00270990" w:rsidRDefault="00270990" w:rsidP="00EE05B0">
      <w:pPr>
        <w:pStyle w:val="Titre2"/>
      </w:pPr>
      <w:bookmarkStart w:id="10" w:name="_Toc223346014"/>
      <w:r w:rsidRPr="00270990">
        <w:t>FORME ET ETENDUE DU MARCHE</w:t>
      </w:r>
      <w:bookmarkEnd w:id="10"/>
    </w:p>
    <w:p w14:paraId="22807C11" w14:textId="77777777" w:rsidR="008B4BDA" w:rsidRDefault="008B4BDA" w:rsidP="00270990">
      <w:pPr>
        <w:rPr>
          <w:rFonts w:ascii="Arial" w:hAnsi="Arial" w:cs="Arial"/>
        </w:rPr>
      </w:pPr>
    </w:p>
    <w:p w14:paraId="656CF512" w14:textId="0D7A28EB" w:rsidR="00270990" w:rsidRDefault="00270990" w:rsidP="00270990">
      <w:pPr>
        <w:rPr>
          <w:rFonts w:ascii="Arial" w:hAnsi="Arial" w:cs="Arial"/>
        </w:rPr>
      </w:pPr>
      <w:r w:rsidRPr="00270990">
        <w:rPr>
          <w:rFonts w:ascii="Arial" w:hAnsi="Arial" w:cs="Arial"/>
        </w:rPr>
        <w:t>Le marché est mono-attributaire. Il s'exécute de manière forfaitaire. Il n’est pas prévu de décomposition en tranches ou</w:t>
      </w:r>
      <w:r w:rsidR="00E554F3">
        <w:rPr>
          <w:rFonts w:ascii="Arial" w:hAnsi="Arial" w:cs="Arial"/>
        </w:rPr>
        <w:t xml:space="preserve"> </w:t>
      </w:r>
      <w:r w:rsidRPr="00270990">
        <w:rPr>
          <w:rFonts w:ascii="Arial" w:hAnsi="Arial" w:cs="Arial"/>
        </w:rPr>
        <w:t>en phases.</w:t>
      </w:r>
    </w:p>
    <w:p w14:paraId="69B82992" w14:textId="77777777" w:rsidR="00E554F3" w:rsidRPr="00270990" w:rsidRDefault="00E554F3" w:rsidP="00270990">
      <w:pPr>
        <w:rPr>
          <w:rFonts w:ascii="Arial" w:hAnsi="Arial" w:cs="Arial"/>
        </w:rPr>
      </w:pPr>
    </w:p>
    <w:p w14:paraId="20029FAA" w14:textId="064946E0" w:rsidR="00270990" w:rsidRPr="00270990" w:rsidRDefault="00270990" w:rsidP="00EE05B0">
      <w:pPr>
        <w:pStyle w:val="Titre2"/>
      </w:pPr>
      <w:bookmarkStart w:id="11" w:name="_Toc223346015"/>
      <w:r w:rsidRPr="00270990">
        <w:t>DUREE DU MARCHE</w:t>
      </w:r>
      <w:bookmarkEnd w:id="11"/>
    </w:p>
    <w:p w14:paraId="1E4CDA65" w14:textId="77777777" w:rsidR="008B4BDA" w:rsidRDefault="008B4BDA" w:rsidP="00270990">
      <w:pPr>
        <w:rPr>
          <w:rFonts w:ascii="Arial" w:hAnsi="Arial" w:cs="Arial"/>
        </w:rPr>
      </w:pPr>
    </w:p>
    <w:p w14:paraId="6E1DCC67" w14:textId="2F386867" w:rsidR="00270990" w:rsidRDefault="00270990" w:rsidP="00270990">
      <w:pPr>
        <w:rPr>
          <w:rFonts w:ascii="Arial" w:hAnsi="Arial" w:cs="Arial"/>
        </w:rPr>
      </w:pPr>
      <w:r w:rsidRPr="00270990">
        <w:rPr>
          <w:rFonts w:ascii="Arial" w:hAnsi="Arial" w:cs="Arial"/>
        </w:rPr>
        <w:t xml:space="preserve">Le marché est conclu pour une durée de </w:t>
      </w:r>
      <w:r w:rsidR="003E1FE0">
        <w:rPr>
          <w:rFonts w:ascii="Arial" w:hAnsi="Arial" w:cs="Arial"/>
        </w:rPr>
        <w:t>12</w:t>
      </w:r>
      <w:r w:rsidRPr="00270990">
        <w:rPr>
          <w:rFonts w:ascii="Arial" w:hAnsi="Arial" w:cs="Arial"/>
        </w:rPr>
        <w:t xml:space="preserve"> mois</w:t>
      </w:r>
      <w:r w:rsidR="00BE5BCD">
        <w:rPr>
          <w:rFonts w:ascii="Arial" w:hAnsi="Arial" w:cs="Arial"/>
        </w:rPr>
        <w:t xml:space="preserve"> à compter de sa notification</w:t>
      </w:r>
      <w:r w:rsidR="00A91654">
        <w:rPr>
          <w:rFonts w:ascii="Arial" w:hAnsi="Arial" w:cs="Arial"/>
        </w:rPr>
        <w:t xml:space="preserve"> et </w:t>
      </w:r>
      <w:r w:rsidR="003E1FE0">
        <w:rPr>
          <w:rFonts w:ascii="Arial" w:hAnsi="Arial" w:cs="Arial"/>
        </w:rPr>
        <w:t>sera</w:t>
      </w:r>
      <w:r w:rsidR="00BE5BCD">
        <w:rPr>
          <w:rFonts w:ascii="Arial" w:hAnsi="Arial" w:cs="Arial"/>
        </w:rPr>
        <w:t xml:space="preserve"> recondu</w:t>
      </w:r>
      <w:r w:rsidR="003E1FE0">
        <w:rPr>
          <w:rFonts w:ascii="Arial" w:hAnsi="Arial" w:cs="Arial"/>
        </w:rPr>
        <w:t>it tacitement par périodes de 12 mois dans la durée maximale de 4 ans.</w:t>
      </w:r>
    </w:p>
    <w:p w14:paraId="5D351098" w14:textId="45D58947" w:rsidR="00BE5BCD" w:rsidRDefault="00BE5BCD" w:rsidP="00270990">
      <w:pPr>
        <w:rPr>
          <w:rFonts w:ascii="Arial" w:hAnsi="Arial" w:cs="Arial"/>
        </w:rPr>
      </w:pPr>
      <w:r>
        <w:rPr>
          <w:rFonts w:ascii="Arial" w:hAnsi="Arial" w:cs="Arial"/>
        </w:rPr>
        <w:t xml:space="preserve">La </w:t>
      </w:r>
      <w:r w:rsidR="003E1FE0">
        <w:rPr>
          <w:rFonts w:ascii="Arial" w:hAnsi="Arial" w:cs="Arial"/>
        </w:rPr>
        <w:t>dénonciation pourra</w:t>
      </w:r>
      <w:r>
        <w:rPr>
          <w:rFonts w:ascii="Arial" w:hAnsi="Arial" w:cs="Arial"/>
        </w:rPr>
        <w:t xml:space="preserve"> se f</w:t>
      </w:r>
      <w:r w:rsidR="003E1FE0">
        <w:rPr>
          <w:rFonts w:ascii="Arial" w:hAnsi="Arial" w:cs="Arial"/>
        </w:rPr>
        <w:t>aire</w:t>
      </w:r>
      <w:r>
        <w:rPr>
          <w:rFonts w:ascii="Arial" w:hAnsi="Arial" w:cs="Arial"/>
        </w:rPr>
        <w:t xml:space="preserve"> par lettre recommandée avec accusé de réception reçue au plus tard </w:t>
      </w:r>
      <w:r w:rsidR="003E1FE0">
        <w:rPr>
          <w:rFonts w:ascii="Arial" w:hAnsi="Arial" w:cs="Arial"/>
        </w:rPr>
        <w:t>deux</w:t>
      </w:r>
      <w:r>
        <w:rPr>
          <w:rFonts w:ascii="Arial" w:hAnsi="Arial" w:cs="Arial"/>
        </w:rPr>
        <w:t xml:space="preserve"> mois avant la date d’échéance.</w:t>
      </w:r>
    </w:p>
    <w:p w14:paraId="4667C6D3" w14:textId="77777777" w:rsidR="008B4BDA" w:rsidRPr="00270990" w:rsidRDefault="008B4BDA" w:rsidP="00270990">
      <w:pPr>
        <w:rPr>
          <w:rFonts w:ascii="Arial" w:hAnsi="Arial" w:cs="Arial"/>
        </w:rPr>
      </w:pPr>
    </w:p>
    <w:p w14:paraId="0837869B" w14:textId="45AACE39" w:rsidR="00270990" w:rsidRPr="00270990" w:rsidRDefault="00270990" w:rsidP="00EE05B0">
      <w:pPr>
        <w:pStyle w:val="Titre2"/>
      </w:pPr>
      <w:r w:rsidRPr="00270990">
        <w:t xml:space="preserve"> </w:t>
      </w:r>
      <w:bookmarkStart w:id="12" w:name="_Toc223346016"/>
      <w:r w:rsidRPr="00270990">
        <w:t>LIEU D'EXECUTION</w:t>
      </w:r>
      <w:bookmarkEnd w:id="12"/>
    </w:p>
    <w:p w14:paraId="30FF559F" w14:textId="77777777" w:rsidR="008B4BDA" w:rsidRDefault="008B4BDA" w:rsidP="00270990">
      <w:pPr>
        <w:rPr>
          <w:rFonts w:ascii="Arial" w:hAnsi="Arial" w:cs="Arial"/>
        </w:rPr>
      </w:pPr>
    </w:p>
    <w:p w14:paraId="55338D19" w14:textId="16435ACE" w:rsidR="00270990" w:rsidRPr="00270990" w:rsidRDefault="00270990" w:rsidP="00270990">
      <w:pPr>
        <w:rPr>
          <w:rFonts w:ascii="Arial" w:hAnsi="Arial" w:cs="Arial"/>
        </w:rPr>
      </w:pPr>
      <w:r w:rsidRPr="00270990">
        <w:rPr>
          <w:rFonts w:ascii="Arial" w:hAnsi="Arial" w:cs="Arial"/>
        </w:rPr>
        <w:t>En fonction de leur nature, les prestations peuvent avoir lieu :</w:t>
      </w:r>
    </w:p>
    <w:p w14:paraId="159F787A" w14:textId="567838D8" w:rsidR="00270990" w:rsidRDefault="00270990" w:rsidP="00270990">
      <w:pPr>
        <w:rPr>
          <w:rFonts w:ascii="Arial" w:hAnsi="Arial" w:cs="Arial"/>
        </w:rPr>
      </w:pPr>
      <w:r w:rsidRPr="00270990">
        <w:rPr>
          <w:rFonts w:ascii="Arial" w:hAnsi="Arial" w:cs="Arial"/>
        </w:rPr>
        <w:t xml:space="preserve">- dans les locaux </w:t>
      </w:r>
      <w:r w:rsidRPr="00E566B1">
        <w:rPr>
          <w:rFonts w:ascii="Arial" w:hAnsi="Arial" w:cs="Arial"/>
        </w:rPr>
        <w:t>d</w:t>
      </w:r>
      <w:r w:rsidR="003E1FE0">
        <w:rPr>
          <w:rFonts w:ascii="Arial" w:hAnsi="Arial" w:cs="Arial"/>
        </w:rPr>
        <w:t>e l’</w:t>
      </w:r>
      <w:r w:rsidR="00F75194" w:rsidRPr="00F75194">
        <w:rPr>
          <w:rFonts w:ascii="Arial" w:hAnsi="Arial" w:cs="Arial"/>
        </w:rPr>
        <w:t>IHEDN ou/et visioconférence/le cas échéant sur une plateforme numérique prévue à cet effet par le prestataire</w:t>
      </w:r>
    </w:p>
    <w:p w14:paraId="005CF90A" w14:textId="77777777" w:rsidR="00E554F3" w:rsidRPr="00270990" w:rsidRDefault="00E554F3" w:rsidP="00270990">
      <w:pPr>
        <w:rPr>
          <w:rFonts w:ascii="Arial" w:hAnsi="Arial" w:cs="Arial"/>
        </w:rPr>
      </w:pPr>
    </w:p>
    <w:p w14:paraId="21DD906D" w14:textId="484EDB3F" w:rsidR="00270990" w:rsidRPr="00270990" w:rsidRDefault="00270990" w:rsidP="00EE05B0">
      <w:pPr>
        <w:pStyle w:val="Titre2"/>
      </w:pPr>
      <w:bookmarkStart w:id="13" w:name="_Toc223346017"/>
      <w:r w:rsidRPr="00270990">
        <w:t>DOCUMENTS CONTRACTUELS</w:t>
      </w:r>
      <w:bookmarkEnd w:id="13"/>
    </w:p>
    <w:p w14:paraId="2A34CECE" w14:textId="77777777" w:rsidR="008B4BDA" w:rsidRDefault="008B4BDA" w:rsidP="00270990">
      <w:pPr>
        <w:rPr>
          <w:rFonts w:ascii="Arial" w:hAnsi="Arial" w:cs="Arial"/>
        </w:rPr>
      </w:pPr>
    </w:p>
    <w:p w14:paraId="4BFA709A" w14:textId="7A83CCCC" w:rsidR="00270990" w:rsidRPr="00270990" w:rsidRDefault="00B03A56" w:rsidP="00270990">
      <w:pPr>
        <w:rPr>
          <w:rFonts w:ascii="Arial" w:hAnsi="Arial" w:cs="Arial"/>
        </w:rPr>
      </w:pPr>
      <w:r>
        <w:rPr>
          <w:rFonts w:ascii="Arial" w:hAnsi="Arial" w:cs="Arial"/>
        </w:rPr>
        <w:t>Par dérogation à l’article 4 du CCAG-PI, l</w:t>
      </w:r>
      <w:r w:rsidR="00270990" w:rsidRPr="00270990">
        <w:rPr>
          <w:rFonts w:ascii="Arial" w:hAnsi="Arial" w:cs="Arial"/>
        </w:rPr>
        <w:t>es pièces constitutives du marché sont par ordre décroissant :</w:t>
      </w:r>
    </w:p>
    <w:p w14:paraId="67B26575" w14:textId="6182D2A3" w:rsidR="00270990" w:rsidRPr="00B03A56" w:rsidRDefault="00270990" w:rsidP="00B03A56">
      <w:pPr>
        <w:pStyle w:val="Paragraphedeliste"/>
        <w:numPr>
          <w:ilvl w:val="0"/>
          <w:numId w:val="30"/>
        </w:numPr>
        <w:rPr>
          <w:rFonts w:ascii="Arial" w:hAnsi="Arial" w:cs="Arial"/>
        </w:rPr>
      </w:pPr>
      <w:r w:rsidRPr="00B03A56">
        <w:rPr>
          <w:rFonts w:ascii="Arial" w:hAnsi="Arial" w:cs="Arial"/>
        </w:rPr>
        <w:t>L’acte d'engagement et son annexe financière (décomposition du prix global et forfaitaire</w:t>
      </w:r>
      <w:r w:rsidR="00B03A56">
        <w:rPr>
          <w:rFonts w:ascii="Arial" w:hAnsi="Arial" w:cs="Arial"/>
        </w:rPr>
        <w:t xml:space="preserve"> - DPGF</w:t>
      </w:r>
      <w:r w:rsidRPr="00B03A56">
        <w:rPr>
          <w:rFonts w:ascii="Arial" w:hAnsi="Arial" w:cs="Arial"/>
        </w:rPr>
        <w:t>), dont seul</w:t>
      </w:r>
      <w:r w:rsidR="00BE5BCD" w:rsidRPr="00B03A56">
        <w:rPr>
          <w:rFonts w:ascii="Arial" w:hAnsi="Arial" w:cs="Arial"/>
        </w:rPr>
        <w:t xml:space="preserve"> </w:t>
      </w:r>
      <w:r w:rsidRPr="00B03A56">
        <w:rPr>
          <w:rFonts w:ascii="Arial" w:hAnsi="Arial" w:cs="Arial"/>
        </w:rPr>
        <w:t>l’exemplaire conservé par l’acheteur fait foi ;</w:t>
      </w:r>
    </w:p>
    <w:p w14:paraId="76B5D612" w14:textId="1FB3C34B" w:rsidR="00270990" w:rsidRPr="00B03A56" w:rsidRDefault="00270990" w:rsidP="00B03A56">
      <w:pPr>
        <w:pStyle w:val="Paragraphedeliste"/>
        <w:numPr>
          <w:ilvl w:val="0"/>
          <w:numId w:val="30"/>
        </w:numPr>
        <w:rPr>
          <w:rFonts w:ascii="Arial" w:hAnsi="Arial" w:cs="Arial"/>
        </w:rPr>
      </w:pPr>
      <w:r w:rsidRPr="00B03A56">
        <w:rPr>
          <w:rFonts w:ascii="Arial" w:hAnsi="Arial" w:cs="Arial"/>
        </w:rPr>
        <w:t>Le présent Cahier des Clauses Particulières (CCP) et son annexe ;</w:t>
      </w:r>
    </w:p>
    <w:p w14:paraId="61F7DB99" w14:textId="4512E7ED" w:rsidR="00270990" w:rsidRPr="00B03A56" w:rsidRDefault="00270990" w:rsidP="00B03A56">
      <w:pPr>
        <w:pStyle w:val="Paragraphedeliste"/>
        <w:numPr>
          <w:ilvl w:val="0"/>
          <w:numId w:val="30"/>
        </w:numPr>
        <w:rPr>
          <w:rFonts w:ascii="Arial" w:hAnsi="Arial" w:cs="Arial"/>
        </w:rPr>
      </w:pPr>
      <w:r w:rsidRPr="00B03A56">
        <w:rPr>
          <w:rFonts w:ascii="Arial" w:hAnsi="Arial" w:cs="Arial"/>
        </w:rPr>
        <w:t>Le Cahier des Clauses Administratives Générales applicables aux marchés publics de prestations intellectuelles</w:t>
      </w:r>
      <w:r w:rsidR="00E554F3" w:rsidRPr="00B03A56">
        <w:rPr>
          <w:rFonts w:ascii="Arial" w:hAnsi="Arial" w:cs="Arial"/>
        </w:rPr>
        <w:t xml:space="preserve"> </w:t>
      </w:r>
      <w:r w:rsidRPr="00B03A56">
        <w:rPr>
          <w:rFonts w:ascii="Arial" w:hAnsi="Arial" w:cs="Arial"/>
        </w:rPr>
        <w:t>approuvé le 30 mars 2021 ;</w:t>
      </w:r>
    </w:p>
    <w:p w14:paraId="7CB072D1" w14:textId="40002C69" w:rsidR="00270990" w:rsidRPr="00B03A56" w:rsidRDefault="00270990" w:rsidP="00B03A56">
      <w:pPr>
        <w:pStyle w:val="Paragraphedeliste"/>
        <w:numPr>
          <w:ilvl w:val="0"/>
          <w:numId w:val="30"/>
        </w:numPr>
        <w:rPr>
          <w:rFonts w:ascii="Arial" w:hAnsi="Arial" w:cs="Arial"/>
        </w:rPr>
      </w:pPr>
      <w:r w:rsidRPr="00B03A56">
        <w:rPr>
          <w:rFonts w:ascii="Arial" w:hAnsi="Arial" w:cs="Arial"/>
        </w:rPr>
        <w:t>L’offre technique du titulaire ;</w:t>
      </w:r>
    </w:p>
    <w:p w14:paraId="44E8E84F" w14:textId="267C745F" w:rsidR="00270990" w:rsidRPr="00B03A56" w:rsidRDefault="00270990" w:rsidP="00B03A56">
      <w:pPr>
        <w:pStyle w:val="Paragraphedeliste"/>
        <w:numPr>
          <w:ilvl w:val="0"/>
          <w:numId w:val="30"/>
        </w:numPr>
        <w:rPr>
          <w:rFonts w:ascii="Arial" w:hAnsi="Arial" w:cs="Arial"/>
        </w:rPr>
      </w:pPr>
      <w:r w:rsidRPr="00B03A56">
        <w:rPr>
          <w:rFonts w:ascii="Arial" w:hAnsi="Arial" w:cs="Arial"/>
        </w:rPr>
        <w:t>Le cas échéant, les actes spéciaux de sous-traitance et leurs actes modificatifs postérieurs à la notification du</w:t>
      </w:r>
      <w:r w:rsidR="00E554F3" w:rsidRPr="00B03A56">
        <w:rPr>
          <w:rFonts w:ascii="Arial" w:hAnsi="Arial" w:cs="Arial"/>
        </w:rPr>
        <w:t xml:space="preserve"> </w:t>
      </w:r>
      <w:r w:rsidRPr="00B03A56">
        <w:rPr>
          <w:rFonts w:ascii="Arial" w:hAnsi="Arial" w:cs="Arial"/>
        </w:rPr>
        <w:t>marché.</w:t>
      </w:r>
    </w:p>
    <w:p w14:paraId="40F5939C" w14:textId="5B371893" w:rsidR="00270990" w:rsidRPr="00270990" w:rsidRDefault="00270990" w:rsidP="00270990">
      <w:pPr>
        <w:rPr>
          <w:rFonts w:ascii="Arial" w:hAnsi="Arial" w:cs="Arial"/>
        </w:rPr>
      </w:pPr>
      <w:r w:rsidRPr="00270990">
        <w:rPr>
          <w:rFonts w:ascii="Arial" w:hAnsi="Arial" w:cs="Arial"/>
        </w:rPr>
        <w:t>En cas de contradiction entre une et/ou plusieurs dispositions figurant dans l’un de ces documents, le document de</w:t>
      </w:r>
      <w:r w:rsidR="001D7F21">
        <w:rPr>
          <w:rFonts w:ascii="Arial" w:hAnsi="Arial" w:cs="Arial"/>
        </w:rPr>
        <w:t xml:space="preserve"> </w:t>
      </w:r>
      <w:r w:rsidRPr="00270990">
        <w:rPr>
          <w:rFonts w:ascii="Arial" w:hAnsi="Arial" w:cs="Arial"/>
        </w:rPr>
        <w:t>rang supérieur prévaudra.</w:t>
      </w:r>
    </w:p>
    <w:p w14:paraId="53B88AB3" w14:textId="468C1F89" w:rsidR="00270990" w:rsidRDefault="00270990" w:rsidP="00270990">
      <w:pPr>
        <w:rPr>
          <w:rFonts w:ascii="Arial" w:hAnsi="Arial" w:cs="Arial"/>
        </w:rPr>
      </w:pPr>
      <w:r w:rsidRPr="00270990">
        <w:rPr>
          <w:rFonts w:ascii="Arial" w:hAnsi="Arial" w:cs="Arial"/>
        </w:rPr>
        <w:t>Le Cahier des Clauses Administratives Générales, supposé connu par les opérateurs économiques, ne sera pas annexé</w:t>
      </w:r>
      <w:r w:rsidR="001D7F21">
        <w:rPr>
          <w:rFonts w:ascii="Arial" w:hAnsi="Arial" w:cs="Arial"/>
        </w:rPr>
        <w:t xml:space="preserve"> </w:t>
      </w:r>
      <w:r w:rsidRPr="00270990">
        <w:rPr>
          <w:rFonts w:ascii="Arial" w:hAnsi="Arial" w:cs="Arial"/>
        </w:rPr>
        <w:t>au dossier de consultation des opérateurs économiques. Il est consultable sur le site Légifrance</w:t>
      </w:r>
      <w:r w:rsidR="00B03A56">
        <w:rPr>
          <w:rFonts w:ascii="Arial" w:hAnsi="Arial" w:cs="Arial"/>
        </w:rPr>
        <w:t xml:space="preserve"> : </w:t>
      </w:r>
      <w:hyperlink r:id="rId8" w:history="1">
        <w:r w:rsidR="00B03A56" w:rsidRPr="002E681A">
          <w:rPr>
            <w:rStyle w:val="Lienhypertexte"/>
            <w:rFonts w:ascii="Arial" w:hAnsi="Arial" w:cs="Arial"/>
          </w:rPr>
          <w:t>https://www.legifrance.gouv.fr/jorf/id/JORFTEXT000043310613</w:t>
        </w:r>
      </w:hyperlink>
    </w:p>
    <w:p w14:paraId="3C0AE997" w14:textId="08A2A12A" w:rsidR="00E554F3" w:rsidRDefault="00E554F3" w:rsidP="00270990">
      <w:pPr>
        <w:rPr>
          <w:rFonts w:ascii="Arial" w:hAnsi="Arial" w:cs="Arial"/>
        </w:rPr>
      </w:pPr>
    </w:p>
    <w:p w14:paraId="620D8C4A" w14:textId="3CCBF063" w:rsidR="00B03A56" w:rsidRDefault="00B03A56" w:rsidP="00270990">
      <w:pPr>
        <w:rPr>
          <w:rFonts w:ascii="Arial" w:hAnsi="Arial" w:cs="Arial"/>
        </w:rPr>
      </w:pPr>
    </w:p>
    <w:p w14:paraId="76D1E951" w14:textId="6DF0C315" w:rsidR="00B03A56" w:rsidRDefault="00B03A56" w:rsidP="00270990">
      <w:pPr>
        <w:rPr>
          <w:rFonts w:ascii="Arial" w:hAnsi="Arial" w:cs="Arial"/>
        </w:rPr>
      </w:pPr>
    </w:p>
    <w:p w14:paraId="4878E3CE" w14:textId="60C83452" w:rsidR="00B03A56" w:rsidRDefault="00B03A56" w:rsidP="00270990">
      <w:pPr>
        <w:rPr>
          <w:rFonts w:ascii="Arial" w:hAnsi="Arial" w:cs="Arial"/>
        </w:rPr>
      </w:pPr>
    </w:p>
    <w:p w14:paraId="7B8C097F" w14:textId="5D299F38" w:rsidR="00B03A56" w:rsidRDefault="00B03A56" w:rsidP="00270990">
      <w:pPr>
        <w:rPr>
          <w:rFonts w:ascii="Arial" w:hAnsi="Arial" w:cs="Arial"/>
        </w:rPr>
      </w:pPr>
    </w:p>
    <w:p w14:paraId="20CDFEA3" w14:textId="19AE7E25" w:rsidR="003E1FE0" w:rsidRDefault="003E1FE0" w:rsidP="00270990">
      <w:pPr>
        <w:rPr>
          <w:rFonts w:ascii="Arial" w:hAnsi="Arial" w:cs="Arial"/>
        </w:rPr>
      </w:pPr>
    </w:p>
    <w:p w14:paraId="562A1D7E" w14:textId="28BA52A0" w:rsidR="003E1FE0" w:rsidRDefault="003E1FE0" w:rsidP="00270990">
      <w:pPr>
        <w:rPr>
          <w:rFonts w:ascii="Arial" w:hAnsi="Arial" w:cs="Arial"/>
        </w:rPr>
      </w:pPr>
    </w:p>
    <w:p w14:paraId="0F009487" w14:textId="77777777" w:rsidR="003E1FE0" w:rsidRDefault="003E1FE0" w:rsidP="00270990">
      <w:pPr>
        <w:rPr>
          <w:rFonts w:ascii="Arial" w:hAnsi="Arial" w:cs="Arial"/>
        </w:rPr>
      </w:pPr>
    </w:p>
    <w:p w14:paraId="5367BEA0" w14:textId="77777777" w:rsidR="00B03A56" w:rsidRPr="00270990" w:rsidRDefault="00B03A56" w:rsidP="00270990">
      <w:pPr>
        <w:rPr>
          <w:rFonts w:ascii="Arial" w:hAnsi="Arial" w:cs="Arial"/>
        </w:rPr>
      </w:pPr>
    </w:p>
    <w:p w14:paraId="69ADDD07" w14:textId="2DA45C7F" w:rsidR="00270990" w:rsidRPr="00270990" w:rsidRDefault="00270990" w:rsidP="00EE05B0">
      <w:pPr>
        <w:pStyle w:val="Titre2"/>
      </w:pPr>
      <w:r w:rsidRPr="00270990">
        <w:t xml:space="preserve"> </w:t>
      </w:r>
      <w:bookmarkStart w:id="14" w:name="_Toc223346018"/>
      <w:r w:rsidRPr="00270990">
        <w:t>MODALITES D'EXECUTION DES PRESTATIONS</w:t>
      </w:r>
      <w:bookmarkEnd w:id="14"/>
    </w:p>
    <w:p w14:paraId="2A4036D4" w14:textId="77777777" w:rsidR="00E554F3" w:rsidRDefault="00E554F3" w:rsidP="00E554F3">
      <w:pPr>
        <w:pStyle w:val="Sous-titre"/>
        <w:rPr>
          <w:rFonts w:cs="Arial"/>
          <w:b/>
          <w:sz w:val="20"/>
          <w:szCs w:val="20"/>
        </w:rPr>
      </w:pPr>
    </w:p>
    <w:p w14:paraId="4E0533E1" w14:textId="018A1B26" w:rsidR="00270990" w:rsidRPr="00E554F3" w:rsidRDefault="00270990" w:rsidP="00E554F3">
      <w:pPr>
        <w:pStyle w:val="Sous-titre"/>
        <w:rPr>
          <w:rFonts w:cs="Arial"/>
          <w:b/>
          <w:sz w:val="20"/>
          <w:szCs w:val="20"/>
        </w:rPr>
      </w:pPr>
      <w:r w:rsidRPr="00E554F3">
        <w:rPr>
          <w:rFonts w:cs="Arial"/>
          <w:b/>
          <w:sz w:val="20"/>
          <w:szCs w:val="20"/>
        </w:rPr>
        <w:t>8.1 Représentation des parties</w:t>
      </w:r>
    </w:p>
    <w:p w14:paraId="38A40C84" w14:textId="77777777" w:rsidR="00270990" w:rsidRPr="00EE05B0" w:rsidRDefault="00270990" w:rsidP="00E554F3">
      <w:pPr>
        <w:pStyle w:val="Sous-titre"/>
        <w:rPr>
          <w:rStyle w:val="Accentuation"/>
        </w:rPr>
      </w:pPr>
      <w:r w:rsidRPr="00EE05B0">
        <w:rPr>
          <w:rStyle w:val="Accentuation"/>
        </w:rPr>
        <w:t>8.1.1 Représentation de l'acheteur</w:t>
      </w:r>
    </w:p>
    <w:p w14:paraId="7588791D" w14:textId="444333CD" w:rsidR="00270990" w:rsidRDefault="00270990" w:rsidP="00270990">
      <w:pPr>
        <w:rPr>
          <w:rFonts w:ascii="Arial" w:hAnsi="Arial" w:cs="Arial"/>
        </w:rPr>
      </w:pPr>
      <w:r w:rsidRPr="00270990">
        <w:rPr>
          <w:rFonts w:ascii="Arial" w:hAnsi="Arial" w:cs="Arial"/>
        </w:rPr>
        <w:t>Dès la notification du marché, l'acheteur désigne une ou plusieurs personnes physiques, habilitées à le représenter</w:t>
      </w:r>
      <w:r w:rsidR="00E554F3">
        <w:rPr>
          <w:rFonts w:ascii="Arial" w:hAnsi="Arial" w:cs="Arial"/>
        </w:rPr>
        <w:t xml:space="preserve"> </w:t>
      </w:r>
      <w:r w:rsidRPr="00270990">
        <w:rPr>
          <w:rFonts w:ascii="Arial" w:hAnsi="Arial" w:cs="Arial"/>
        </w:rPr>
        <w:t>auprès du titulaire, pour les besoins de l'exécution du marché. D'autres personnes physiques peuvent être habilitées</w:t>
      </w:r>
      <w:r w:rsidR="00E554F3">
        <w:rPr>
          <w:rFonts w:ascii="Arial" w:hAnsi="Arial" w:cs="Arial"/>
        </w:rPr>
        <w:t xml:space="preserve"> </w:t>
      </w:r>
      <w:r w:rsidRPr="00270990">
        <w:rPr>
          <w:rFonts w:ascii="Arial" w:hAnsi="Arial" w:cs="Arial"/>
        </w:rPr>
        <w:t>par l'acheteur en cours d'exécution du marché. L'acheteur notifie toute modification de(s) interlocuteur(s) désignés au</w:t>
      </w:r>
      <w:r w:rsidR="00E554F3">
        <w:rPr>
          <w:rFonts w:ascii="Arial" w:hAnsi="Arial" w:cs="Arial"/>
        </w:rPr>
        <w:t xml:space="preserve"> </w:t>
      </w:r>
      <w:r w:rsidRPr="00270990">
        <w:rPr>
          <w:rFonts w:ascii="Arial" w:hAnsi="Arial" w:cs="Arial"/>
        </w:rPr>
        <w:t>titulaire.</w:t>
      </w:r>
    </w:p>
    <w:p w14:paraId="0E153E25" w14:textId="77777777" w:rsidR="00E554F3" w:rsidRPr="00BE5BCD" w:rsidRDefault="00E554F3" w:rsidP="00270990">
      <w:pPr>
        <w:rPr>
          <w:rStyle w:val="Accentuation"/>
        </w:rPr>
      </w:pPr>
    </w:p>
    <w:p w14:paraId="0F9B5216" w14:textId="77777777" w:rsidR="00270990" w:rsidRPr="00BE5BCD" w:rsidRDefault="00270990" w:rsidP="00E554F3">
      <w:pPr>
        <w:pStyle w:val="Sous-titre"/>
        <w:rPr>
          <w:rStyle w:val="Accentuation"/>
        </w:rPr>
      </w:pPr>
      <w:r w:rsidRPr="00BE5BCD">
        <w:rPr>
          <w:rStyle w:val="Accentuation"/>
        </w:rPr>
        <w:t>8.1.2 Représentation du titulaire</w:t>
      </w:r>
    </w:p>
    <w:p w14:paraId="1548FDF2" w14:textId="0CF620CE" w:rsidR="00270990" w:rsidRDefault="00270990" w:rsidP="00270990">
      <w:pPr>
        <w:rPr>
          <w:rFonts w:ascii="Arial" w:hAnsi="Arial" w:cs="Arial"/>
        </w:rPr>
      </w:pPr>
      <w:r w:rsidRPr="00270990">
        <w:rPr>
          <w:rFonts w:ascii="Arial" w:hAnsi="Arial" w:cs="Arial"/>
        </w:rPr>
        <w:t>Le titulaire désigne une ou plusieurs personnes physiques, habilitées à le représenter auprès de l'acheteur, pour les</w:t>
      </w:r>
      <w:r w:rsidR="00BE5BCD">
        <w:rPr>
          <w:rFonts w:ascii="Arial" w:hAnsi="Arial" w:cs="Arial"/>
        </w:rPr>
        <w:t xml:space="preserve"> </w:t>
      </w:r>
      <w:r w:rsidRPr="00270990">
        <w:rPr>
          <w:rFonts w:ascii="Arial" w:hAnsi="Arial" w:cs="Arial"/>
        </w:rPr>
        <w:t>besoins de l'exécution du marché. Cet ou ces interlocuteur(s) sont désignés dans l'offre du titulaire. Le titulaire est tenu</w:t>
      </w:r>
      <w:r w:rsidR="00BE5BCD">
        <w:rPr>
          <w:rFonts w:ascii="Arial" w:hAnsi="Arial" w:cs="Arial"/>
        </w:rPr>
        <w:t xml:space="preserve"> </w:t>
      </w:r>
      <w:r w:rsidRPr="00270990">
        <w:rPr>
          <w:rFonts w:ascii="Arial" w:hAnsi="Arial" w:cs="Arial"/>
        </w:rPr>
        <w:t>d'informer, sans délai, l'acheteur de toute modification d'interlocuteur désigné.</w:t>
      </w:r>
    </w:p>
    <w:p w14:paraId="0A87D872" w14:textId="77777777" w:rsidR="00EE05B0" w:rsidRPr="00270990" w:rsidRDefault="00EE05B0" w:rsidP="00270990">
      <w:pPr>
        <w:rPr>
          <w:rFonts w:ascii="Arial" w:hAnsi="Arial" w:cs="Arial"/>
        </w:rPr>
      </w:pPr>
    </w:p>
    <w:p w14:paraId="2C42ECAE" w14:textId="77777777" w:rsidR="00270990" w:rsidRPr="00EE05B0" w:rsidRDefault="00270990" w:rsidP="00EE05B0">
      <w:pPr>
        <w:pStyle w:val="Sous-titre"/>
      </w:pPr>
      <w:r w:rsidRPr="00EE05B0">
        <w:t>8.2 Conditions d'exécution</w:t>
      </w:r>
    </w:p>
    <w:p w14:paraId="1E7E98CB" w14:textId="4B11FC51" w:rsidR="00270990" w:rsidRPr="007910C0" w:rsidRDefault="00270990" w:rsidP="00270990">
      <w:pPr>
        <w:rPr>
          <w:rStyle w:val="Accentuation"/>
          <w:rFonts w:ascii="Arial" w:hAnsi="Arial" w:cs="Arial"/>
        </w:rPr>
      </w:pPr>
      <w:r w:rsidRPr="007910C0">
        <w:rPr>
          <w:rStyle w:val="Accentuation"/>
          <w:rFonts w:ascii="Arial" w:hAnsi="Arial" w:cs="Arial"/>
        </w:rPr>
        <w:t>8.2.1 Exigences relatives aux prestations</w:t>
      </w:r>
    </w:p>
    <w:p w14:paraId="0C098BAA" w14:textId="77777777" w:rsidR="000429D5" w:rsidRPr="007910C0" w:rsidRDefault="000429D5" w:rsidP="00270990">
      <w:pPr>
        <w:rPr>
          <w:rStyle w:val="Accentuation"/>
          <w:rFonts w:ascii="Arial" w:hAnsi="Arial" w:cs="Arial"/>
        </w:rPr>
      </w:pPr>
    </w:p>
    <w:p w14:paraId="71EB4B57" w14:textId="0054D049" w:rsidR="00270990" w:rsidRPr="00270990" w:rsidRDefault="00B03A56" w:rsidP="00270990">
      <w:pPr>
        <w:rPr>
          <w:rFonts w:ascii="Arial" w:hAnsi="Arial" w:cs="Arial"/>
        </w:rPr>
      </w:pPr>
      <w:r>
        <w:rPr>
          <w:rFonts w:ascii="Arial" w:hAnsi="Arial" w:cs="Arial"/>
        </w:rPr>
        <w:t>En cas de groupement</w:t>
      </w:r>
      <w:r w:rsidR="00E566B1">
        <w:rPr>
          <w:rFonts w:ascii="Arial" w:hAnsi="Arial" w:cs="Arial"/>
        </w:rPr>
        <w:t xml:space="preserve">, </w:t>
      </w:r>
      <w:r>
        <w:rPr>
          <w:rFonts w:ascii="Arial" w:hAnsi="Arial" w:cs="Arial"/>
        </w:rPr>
        <w:t>l</w:t>
      </w:r>
      <w:r w:rsidR="00270990" w:rsidRPr="00270990">
        <w:rPr>
          <w:rFonts w:ascii="Arial" w:hAnsi="Arial" w:cs="Arial"/>
        </w:rPr>
        <w:t xml:space="preserve">'acheteur n'exige pas que certaines tâches essentielles soient effectuées directement par le </w:t>
      </w:r>
      <w:r>
        <w:rPr>
          <w:rFonts w:ascii="Arial" w:hAnsi="Arial" w:cs="Arial"/>
        </w:rPr>
        <w:t>titulaire</w:t>
      </w:r>
      <w:r w:rsidR="00270990" w:rsidRPr="00270990">
        <w:rPr>
          <w:rFonts w:ascii="Arial" w:hAnsi="Arial" w:cs="Arial"/>
        </w:rPr>
        <w:t>. Lorsque le c</w:t>
      </w:r>
      <w:r>
        <w:rPr>
          <w:rFonts w:ascii="Arial" w:hAnsi="Arial" w:cs="Arial"/>
        </w:rPr>
        <w:t>o-traitant</w:t>
      </w:r>
      <w:r w:rsidR="00270990" w:rsidRPr="00270990">
        <w:rPr>
          <w:rFonts w:ascii="Arial" w:hAnsi="Arial" w:cs="Arial"/>
        </w:rPr>
        <w:t xml:space="preserve"> en charge de la réalisation des tâches essentielles est défaillant, qu'il soit par exemple en liquidation </w:t>
      </w:r>
      <w:r w:rsidR="007910C0" w:rsidRPr="00270990">
        <w:rPr>
          <w:rFonts w:ascii="Arial" w:hAnsi="Arial" w:cs="Arial"/>
        </w:rPr>
        <w:t>judiciaire</w:t>
      </w:r>
      <w:r w:rsidR="007910C0">
        <w:rPr>
          <w:rFonts w:ascii="Arial" w:hAnsi="Arial" w:cs="Arial"/>
        </w:rPr>
        <w:t xml:space="preserve"> ou</w:t>
      </w:r>
      <w:r w:rsidR="00270990" w:rsidRPr="00270990">
        <w:rPr>
          <w:rFonts w:ascii="Arial" w:hAnsi="Arial" w:cs="Arial"/>
        </w:rPr>
        <w:t xml:space="preserve"> dans l'impossibilité d'accomplir sa tâche pour des raisons qui ne sont pas de son fait, la mission qui lui a été confiée</w:t>
      </w:r>
      <w:r w:rsidR="008B4BDA">
        <w:rPr>
          <w:rFonts w:ascii="Arial" w:hAnsi="Arial" w:cs="Arial"/>
        </w:rPr>
        <w:t xml:space="preserve"> </w:t>
      </w:r>
      <w:r w:rsidR="007910C0" w:rsidRPr="00270990">
        <w:rPr>
          <w:rFonts w:ascii="Arial" w:hAnsi="Arial" w:cs="Arial"/>
        </w:rPr>
        <w:t>peut</w:t>
      </w:r>
      <w:r w:rsidR="007910C0" w:rsidRPr="00E566B1">
        <w:rPr>
          <w:rFonts w:ascii="Arial" w:hAnsi="Arial" w:cs="Arial"/>
          <w:strike/>
        </w:rPr>
        <w:t>-</w:t>
      </w:r>
      <w:r w:rsidR="007910C0" w:rsidRPr="00270990">
        <w:rPr>
          <w:rFonts w:ascii="Arial" w:hAnsi="Arial" w:cs="Arial"/>
        </w:rPr>
        <w:t>être</w:t>
      </w:r>
      <w:r w:rsidR="00270990" w:rsidRPr="00270990">
        <w:rPr>
          <w:rFonts w:ascii="Arial" w:hAnsi="Arial" w:cs="Arial"/>
        </w:rPr>
        <w:t xml:space="preserve"> prise en charge soit par un autre membre du groupement, soit par un sous-traitant après accord de l'acheteur.</w:t>
      </w:r>
    </w:p>
    <w:p w14:paraId="43209851" w14:textId="77777777" w:rsidR="008B4BDA" w:rsidRPr="00270990" w:rsidRDefault="008B4BDA" w:rsidP="00270990">
      <w:pPr>
        <w:rPr>
          <w:rFonts w:ascii="Arial" w:hAnsi="Arial" w:cs="Arial"/>
        </w:rPr>
      </w:pPr>
    </w:p>
    <w:p w14:paraId="6BB57A28" w14:textId="548042C0" w:rsidR="00270990" w:rsidRPr="007910C0" w:rsidRDefault="00270990" w:rsidP="00270990">
      <w:pPr>
        <w:rPr>
          <w:rStyle w:val="Accentuation"/>
          <w:rFonts w:ascii="Arial" w:hAnsi="Arial" w:cs="Arial"/>
        </w:rPr>
      </w:pPr>
      <w:r w:rsidRPr="007910C0">
        <w:rPr>
          <w:rStyle w:val="Accentuation"/>
          <w:rFonts w:ascii="Arial" w:hAnsi="Arial" w:cs="Arial"/>
        </w:rPr>
        <w:t>8.2.2 Mise en place de l'équipe technique</w:t>
      </w:r>
    </w:p>
    <w:p w14:paraId="578DAC18" w14:textId="77777777" w:rsidR="008B4BDA" w:rsidRPr="00E554F3" w:rsidRDefault="008B4BDA" w:rsidP="00270990">
      <w:pPr>
        <w:rPr>
          <w:rStyle w:val="Accentuation"/>
        </w:rPr>
      </w:pPr>
    </w:p>
    <w:p w14:paraId="09454595" w14:textId="1F4A401F" w:rsidR="00270990" w:rsidRPr="00270990" w:rsidRDefault="00270990" w:rsidP="00270990">
      <w:pPr>
        <w:rPr>
          <w:rFonts w:ascii="Arial" w:hAnsi="Arial" w:cs="Arial"/>
        </w:rPr>
      </w:pPr>
      <w:r w:rsidRPr="00270990">
        <w:rPr>
          <w:rFonts w:ascii="Arial" w:hAnsi="Arial" w:cs="Arial"/>
        </w:rPr>
        <w:t>Le titulaire s'engage à mettre en place, pendant toute la durée du marché public, des intervenants dont les profils doivent</w:t>
      </w:r>
      <w:r w:rsidR="008B4BDA">
        <w:rPr>
          <w:rFonts w:ascii="Arial" w:hAnsi="Arial" w:cs="Arial"/>
        </w:rPr>
        <w:t xml:space="preserve"> </w:t>
      </w:r>
      <w:r w:rsidRPr="00270990">
        <w:rPr>
          <w:rFonts w:ascii="Arial" w:hAnsi="Arial" w:cs="Arial"/>
        </w:rPr>
        <w:t>impérativement respecter ceux mentionnés dans la composition de l'équipe affectée au projet (représentant du titulaire</w:t>
      </w:r>
      <w:r w:rsidR="008B4BDA">
        <w:rPr>
          <w:rFonts w:ascii="Arial" w:hAnsi="Arial" w:cs="Arial"/>
        </w:rPr>
        <w:t xml:space="preserve"> </w:t>
      </w:r>
      <w:r w:rsidRPr="00270990">
        <w:rPr>
          <w:rFonts w:ascii="Arial" w:hAnsi="Arial" w:cs="Arial"/>
        </w:rPr>
        <w:t>et son équipe) laquelle figure dans son offre.</w:t>
      </w:r>
    </w:p>
    <w:p w14:paraId="0ED19447" w14:textId="25EA1E25" w:rsidR="00270990" w:rsidRDefault="00270990" w:rsidP="00270990">
      <w:pPr>
        <w:rPr>
          <w:rFonts w:ascii="Arial" w:hAnsi="Arial" w:cs="Arial"/>
        </w:rPr>
      </w:pPr>
      <w:r w:rsidRPr="00270990">
        <w:rPr>
          <w:rFonts w:ascii="Arial" w:hAnsi="Arial" w:cs="Arial"/>
        </w:rPr>
        <w:t>Cette composition de l'équipe affectée au projet indique le détail des attributions, du niveau et des rôles respectifs des</w:t>
      </w:r>
      <w:r w:rsidR="008B4BDA">
        <w:rPr>
          <w:rFonts w:ascii="Arial" w:hAnsi="Arial" w:cs="Arial"/>
        </w:rPr>
        <w:t xml:space="preserve"> </w:t>
      </w:r>
      <w:r w:rsidRPr="00270990">
        <w:rPr>
          <w:rFonts w:ascii="Arial" w:hAnsi="Arial" w:cs="Arial"/>
        </w:rPr>
        <w:t>membres de l'équipe.</w:t>
      </w:r>
    </w:p>
    <w:p w14:paraId="48F2A705" w14:textId="77777777" w:rsidR="000429D5" w:rsidRPr="00270990" w:rsidRDefault="000429D5" w:rsidP="00270990">
      <w:pPr>
        <w:rPr>
          <w:rFonts w:ascii="Arial" w:hAnsi="Arial" w:cs="Arial"/>
        </w:rPr>
      </w:pPr>
    </w:p>
    <w:p w14:paraId="19322F5A" w14:textId="653FC33C" w:rsidR="00270990" w:rsidRPr="007910C0" w:rsidRDefault="00270990" w:rsidP="00270990">
      <w:pPr>
        <w:rPr>
          <w:rStyle w:val="Accentuation"/>
          <w:rFonts w:ascii="Arial" w:hAnsi="Arial" w:cs="Arial"/>
        </w:rPr>
      </w:pPr>
      <w:r w:rsidRPr="007910C0">
        <w:rPr>
          <w:rStyle w:val="Accentuation"/>
          <w:rFonts w:ascii="Arial" w:hAnsi="Arial" w:cs="Arial"/>
        </w:rPr>
        <w:t>8.2.3 Remplacement des intervenants</w:t>
      </w:r>
    </w:p>
    <w:p w14:paraId="5A31C3C4" w14:textId="77777777" w:rsidR="000429D5" w:rsidRPr="00E554F3" w:rsidRDefault="000429D5" w:rsidP="00270990">
      <w:pPr>
        <w:rPr>
          <w:rStyle w:val="Accentuation"/>
        </w:rPr>
      </w:pPr>
    </w:p>
    <w:p w14:paraId="255FBC76" w14:textId="3C8BD308" w:rsidR="00270990" w:rsidRPr="00270990" w:rsidRDefault="00270990" w:rsidP="00270990">
      <w:pPr>
        <w:rPr>
          <w:rFonts w:ascii="Arial" w:hAnsi="Arial" w:cs="Arial"/>
        </w:rPr>
      </w:pPr>
      <w:r w:rsidRPr="00270990">
        <w:rPr>
          <w:rFonts w:ascii="Arial" w:hAnsi="Arial" w:cs="Arial"/>
        </w:rPr>
        <w:t>Dans le cas où une personne physique nommément désignée n'est plus en mesure d'accomplir sa tâche, le titulaire</w:t>
      </w:r>
      <w:r w:rsidR="000429D5">
        <w:rPr>
          <w:rFonts w:ascii="Arial" w:hAnsi="Arial" w:cs="Arial"/>
        </w:rPr>
        <w:t xml:space="preserve"> </w:t>
      </w:r>
      <w:r w:rsidRPr="00270990">
        <w:rPr>
          <w:rFonts w:ascii="Arial" w:hAnsi="Arial" w:cs="Arial"/>
        </w:rPr>
        <w:t>doit en informer sans délai l'acheteur. Par dérogation à l’article 3.4.3 du CCAG-PI, le titulaire doit communiquer à</w:t>
      </w:r>
      <w:r w:rsidR="007910C0">
        <w:rPr>
          <w:rFonts w:ascii="Arial" w:hAnsi="Arial" w:cs="Arial"/>
        </w:rPr>
        <w:t xml:space="preserve"> </w:t>
      </w:r>
      <w:r w:rsidRPr="00270990">
        <w:rPr>
          <w:rFonts w:ascii="Arial" w:hAnsi="Arial" w:cs="Arial"/>
        </w:rPr>
        <w:t>l'acheteur dans les 15 jours suivants cette notification le nom et le curriculum vitae d'un remplaçant disposant d’un</w:t>
      </w:r>
      <w:r w:rsidR="00AD6D0C">
        <w:rPr>
          <w:rFonts w:ascii="Arial" w:hAnsi="Arial" w:cs="Arial"/>
        </w:rPr>
        <w:t xml:space="preserve"> </w:t>
      </w:r>
      <w:r w:rsidRPr="00270990">
        <w:rPr>
          <w:rFonts w:ascii="Arial" w:hAnsi="Arial" w:cs="Arial"/>
        </w:rPr>
        <w:t>niveau de connaissances et d’expériences au moins équivalent. Le remplaçant est réputé accepté si l'acheteur ne le</w:t>
      </w:r>
      <w:r w:rsidR="00AD6D0C">
        <w:rPr>
          <w:rFonts w:ascii="Arial" w:hAnsi="Arial" w:cs="Arial"/>
        </w:rPr>
        <w:t xml:space="preserve"> </w:t>
      </w:r>
      <w:r w:rsidRPr="00270990">
        <w:rPr>
          <w:rFonts w:ascii="Arial" w:hAnsi="Arial" w:cs="Arial"/>
        </w:rPr>
        <w:t>récuse pas dans un délai de 15 jours à compter de la réception de cette proposition du titulaire. Si, dans ce délai,</w:t>
      </w:r>
      <w:r w:rsidR="00AD6D0C">
        <w:rPr>
          <w:rFonts w:ascii="Arial" w:hAnsi="Arial" w:cs="Arial"/>
        </w:rPr>
        <w:t xml:space="preserve"> </w:t>
      </w:r>
      <w:r w:rsidRPr="00270990">
        <w:rPr>
          <w:rFonts w:ascii="Arial" w:hAnsi="Arial" w:cs="Arial"/>
        </w:rPr>
        <w:t>l'acheteur récuse le remplaçant de manière motivée, le titulaire dispose d'un nouveau délai de 15 jours pour proposer</w:t>
      </w:r>
      <w:r w:rsidR="00AD6D0C">
        <w:rPr>
          <w:rFonts w:ascii="Arial" w:hAnsi="Arial" w:cs="Arial"/>
        </w:rPr>
        <w:t xml:space="preserve"> </w:t>
      </w:r>
      <w:r w:rsidRPr="00270990">
        <w:rPr>
          <w:rFonts w:ascii="Arial" w:hAnsi="Arial" w:cs="Arial"/>
        </w:rPr>
        <w:t>un autre remplaçant.</w:t>
      </w:r>
    </w:p>
    <w:p w14:paraId="4297ACC7" w14:textId="268A515B" w:rsidR="00270990" w:rsidRPr="00270990" w:rsidRDefault="00270990" w:rsidP="00270990">
      <w:pPr>
        <w:rPr>
          <w:rFonts w:ascii="Arial" w:hAnsi="Arial" w:cs="Arial"/>
        </w:rPr>
      </w:pPr>
      <w:r w:rsidRPr="00270990">
        <w:rPr>
          <w:rFonts w:ascii="Arial" w:hAnsi="Arial" w:cs="Arial"/>
        </w:rPr>
        <w:t>À défaut de proposition de remplaçant par le titulaire ou en cas de récusation des remplaçants par l’acheteur, le marché</w:t>
      </w:r>
      <w:r w:rsidR="00AD6D0C">
        <w:rPr>
          <w:rFonts w:ascii="Arial" w:hAnsi="Arial" w:cs="Arial"/>
        </w:rPr>
        <w:t xml:space="preserve"> </w:t>
      </w:r>
      <w:r w:rsidRPr="00270990">
        <w:rPr>
          <w:rFonts w:ascii="Arial" w:hAnsi="Arial" w:cs="Arial"/>
        </w:rPr>
        <w:t>peut être résilié dans les conditions prévues à l’article 39 du CCAG-PI.</w:t>
      </w:r>
    </w:p>
    <w:p w14:paraId="02BD41F5" w14:textId="77777777" w:rsidR="00B03A56" w:rsidRPr="00270990" w:rsidRDefault="00270990" w:rsidP="00B03A56">
      <w:pPr>
        <w:rPr>
          <w:rFonts w:ascii="Arial" w:hAnsi="Arial" w:cs="Arial"/>
        </w:rPr>
      </w:pPr>
      <w:r w:rsidRPr="00270990">
        <w:rPr>
          <w:rFonts w:ascii="Arial" w:hAnsi="Arial" w:cs="Arial"/>
        </w:rPr>
        <w:t>En aucun cas, le remplacement du personnel ne pourra justifier une augmentation du montant des prestation</w:t>
      </w:r>
      <w:r w:rsidR="00B03A56">
        <w:rPr>
          <w:rFonts w:ascii="Arial" w:hAnsi="Arial" w:cs="Arial"/>
        </w:rPr>
        <w:t xml:space="preserve">s et </w:t>
      </w:r>
      <w:r w:rsidR="00B03A56" w:rsidRPr="00270990">
        <w:rPr>
          <w:rFonts w:ascii="Arial" w:hAnsi="Arial" w:cs="Arial"/>
        </w:rPr>
        <w:t>ne doit pas entraîner de retard dans l’exécution des prestations.</w:t>
      </w:r>
    </w:p>
    <w:p w14:paraId="5AD7554F" w14:textId="1583F791" w:rsidR="00B03A56" w:rsidRDefault="00B03A56" w:rsidP="00270990">
      <w:pPr>
        <w:rPr>
          <w:rFonts w:ascii="Arial" w:hAnsi="Arial" w:cs="Arial"/>
        </w:rPr>
      </w:pPr>
    </w:p>
    <w:p w14:paraId="5C06100A" w14:textId="77777777" w:rsidR="00EE05B0" w:rsidRPr="00270990" w:rsidRDefault="00EE05B0" w:rsidP="00270990">
      <w:pPr>
        <w:rPr>
          <w:rFonts w:ascii="Arial" w:hAnsi="Arial" w:cs="Arial"/>
        </w:rPr>
      </w:pPr>
    </w:p>
    <w:p w14:paraId="455814E0" w14:textId="6FA23E00" w:rsidR="00270990" w:rsidRPr="007910C0" w:rsidRDefault="00270990" w:rsidP="00270990">
      <w:pPr>
        <w:rPr>
          <w:rStyle w:val="Accentuation"/>
          <w:rFonts w:ascii="Arial" w:hAnsi="Arial" w:cs="Arial"/>
        </w:rPr>
      </w:pPr>
      <w:r w:rsidRPr="007910C0">
        <w:rPr>
          <w:rStyle w:val="Accentuation"/>
          <w:rFonts w:ascii="Arial" w:hAnsi="Arial" w:cs="Arial"/>
        </w:rPr>
        <w:t>8.2.4 Délais d’exécution</w:t>
      </w:r>
    </w:p>
    <w:p w14:paraId="17276A86" w14:textId="77777777" w:rsidR="00EE05B0" w:rsidRPr="007910C0" w:rsidRDefault="00EE05B0" w:rsidP="00270990">
      <w:pPr>
        <w:rPr>
          <w:rStyle w:val="Accentuation"/>
          <w:rFonts w:ascii="Arial" w:hAnsi="Arial" w:cs="Arial"/>
        </w:rPr>
      </w:pPr>
    </w:p>
    <w:p w14:paraId="3FB46F9E" w14:textId="45063FD3" w:rsidR="00270990" w:rsidRDefault="00270990" w:rsidP="00270990">
      <w:pPr>
        <w:rPr>
          <w:rFonts w:ascii="Arial" w:hAnsi="Arial" w:cs="Arial"/>
        </w:rPr>
      </w:pPr>
      <w:r w:rsidRPr="00270990">
        <w:rPr>
          <w:rFonts w:ascii="Arial" w:hAnsi="Arial" w:cs="Arial"/>
        </w:rPr>
        <w:t xml:space="preserve">Les délais d’exécution sont fixés dans le </w:t>
      </w:r>
      <w:bookmarkStart w:id="15" w:name="_Hlk216274351"/>
      <w:r w:rsidR="008B4BDA">
        <w:rPr>
          <w:rFonts w:ascii="Arial" w:hAnsi="Arial" w:cs="Arial"/>
        </w:rPr>
        <w:t>Titre II : C</w:t>
      </w:r>
      <w:r w:rsidRPr="00270990">
        <w:rPr>
          <w:rFonts w:ascii="Arial" w:hAnsi="Arial" w:cs="Arial"/>
        </w:rPr>
        <w:t xml:space="preserve">lauses </w:t>
      </w:r>
      <w:r w:rsidR="008B4BDA">
        <w:rPr>
          <w:rFonts w:ascii="Arial" w:hAnsi="Arial" w:cs="Arial"/>
        </w:rPr>
        <w:t>t</w:t>
      </w:r>
      <w:r w:rsidRPr="00270990">
        <w:rPr>
          <w:rFonts w:ascii="Arial" w:hAnsi="Arial" w:cs="Arial"/>
        </w:rPr>
        <w:t xml:space="preserve">echniques </w:t>
      </w:r>
      <w:r w:rsidR="008B4BDA">
        <w:rPr>
          <w:rFonts w:ascii="Arial" w:hAnsi="Arial" w:cs="Arial"/>
        </w:rPr>
        <w:t>p</w:t>
      </w:r>
      <w:r w:rsidRPr="00270990">
        <w:rPr>
          <w:rFonts w:ascii="Arial" w:hAnsi="Arial" w:cs="Arial"/>
        </w:rPr>
        <w:t>articulières</w:t>
      </w:r>
      <w:bookmarkEnd w:id="15"/>
      <w:r w:rsidRPr="00270990">
        <w:rPr>
          <w:rFonts w:ascii="Arial" w:hAnsi="Arial" w:cs="Arial"/>
        </w:rPr>
        <w:t>.</w:t>
      </w:r>
    </w:p>
    <w:p w14:paraId="2EC5AEF3" w14:textId="77777777" w:rsidR="00AD6D0C" w:rsidRPr="00270990" w:rsidRDefault="00AD6D0C" w:rsidP="00270990">
      <w:pPr>
        <w:rPr>
          <w:rFonts w:ascii="Arial" w:hAnsi="Arial" w:cs="Arial"/>
        </w:rPr>
      </w:pPr>
    </w:p>
    <w:p w14:paraId="082AC689" w14:textId="70D55A1F" w:rsidR="00270990" w:rsidRPr="007910C0" w:rsidRDefault="00270990" w:rsidP="00270990">
      <w:pPr>
        <w:rPr>
          <w:rStyle w:val="Accentuation"/>
          <w:rFonts w:ascii="Arial" w:hAnsi="Arial" w:cs="Arial"/>
        </w:rPr>
      </w:pPr>
      <w:r w:rsidRPr="007910C0">
        <w:rPr>
          <w:rStyle w:val="Accentuation"/>
          <w:rFonts w:ascii="Arial" w:hAnsi="Arial" w:cs="Arial"/>
        </w:rPr>
        <w:t>8.2.5 Prolongation du délai d’exécution</w:t>
      </w:r>
    </w:p>
    <w:p w14:paraId="43EF39CB" w14:textId="77777777" w:rsidR="00AD6D0C" w:rsidRPr="007910C0" w:rsidRDefault="00AD6D0C" w:rsidP="00270990">
      <w:pPr>
        <w:rPr>
          <w:rStyle w:val="Accentuation"/>
          <w:rFonts w:ascii="Arial" w:hAnsi="Arial" w:cs="Arial"/>
        </w:rPr>
      </w:pPr>
    </w:p>
    <w:p w14:paraId="5263C19D" w14:textId="1E1680F9" w:rsidR="00270990" w:rsidRDefault="00270990" w:rsidP="00270990">
      <w:pPr>
        <w:rPr>
          <w:rFonts w:ascii="Arial" w:hAnsi="Arial" w:cs="Arial"/>
        </w:rPr>
      </w:pPr>
      <w:r w:rsidRPr="00270990">
        <w:rPr>
          <w:rFonts w:ascii="Arial" w:hAnsi="Arial" w:cs="Arial"/>
        </w:rPr>
        <w:t>Lorsque le titulaire est mis dans l'impossibilité de respecter le délai contractuel, il doit formuler une demande expresse</w:t>
      </w:r>
      <w:r w:rsidR="00AE667C">
        <w:rPr>
          <w:rFonts w:ascii="Arial" w:hAnsi="Arial" w:cs="Arial"/>
        </w:rPr>
        <w:t xml:space="preserve"> </w:t>
      </w:r>
      <w:r w:rsidRPr="00270990">
        <w:rPr>
          <w:rFonts w:ascii="Arial" w:hAnsi="Arial" w:cs="Arial"/>
        </w:rPr>
        <w:t>de report de délai exposant clairement les circonstances du retard prévu, la date de survenance du fait générateur et</w:t>
      </w:r>
      <w:r w:rsidR="00AE667C">
        <w:rPr>
          <w:rFonts w:ascii="Arial" w:hAnsi="Arial" w:cs="Arial"/>
        </w:rPr>
        <w:t xml:space="preserve"> </w:t>
      </w:r>
      <w:r w:rsidRPr="00270990">
        <w:rPr>
          <w:rFonts w:ascii="Arial" w:hAnsi="Arial" w:cs="Arial"/>
        </w:rPr>
        <w:t>le délai supplémentaire demandé dans les conditions prévues à l’article 13.3 du CCAG-PI.</w:t>
      </w:r>
    </w:p>
    <w:p w14:paraId="605E8594" w14:textId="253776A7" w:rsidR="00AE667C" w:rsidRDefault="00AE667C" w:rsidP="00270990">
      <w:pPr>
        <w:rPr>
          <w:rFonts w:ascii="Arial" w:hAnsi="Arial" w:cs="Arial"/>
        </w:rPr>
      </w:pPr>
    </w:p>
    <w:p w14:paraId="5BCFB01F" w14:textId="77777777" w:rsidR="00AE667C" w:rsidRDefault="00AE667C" w:rsidP="00270990">
      <w:pPr>
        <w:rPr>
          <w:rFonts w:ascii="Arial" w:hAnsi="Arial" w:cs="Arial"/>
        </w:rPr>
      </w:pPr>
    </w:p>
    <w:p w14:paraId="60332779" w14:textId="244EAEB3" w:rsidR="00AD6D0C" w:rsidRDefault="00AD6D0C" w:rsidP="00270990">
      <w:pPr>
        <w:rPr>
          <w:rFonts w:ascii="Arial" w:hAnsi="Arial" w:cs="Arial"/>
        </w:rPr>
      </w:pPr>
    </w:p>
    <w:p w14:paraId="7990D095" w14:textId="77777777" w:rsidR="003E1FE0" w:rsidRPr="00270990" w:rsidRDefault="003E1FE0" w:rsidP="00270990">
      <w:pPr>
        <w:rPr>
          <w:rFonts w:ascii="Arial" w:hAnsi="Arial" w:cs="Arial"/>
        </w:rPr>
      </w:pPr>
    </w:p>
    <w:p w14:paraId="58078331" w14:textId="257E4285" w:rsidR="00270990" w:rsidRPr="007910C0" w:rsidRDefault="00270990" w:rsidP="00270990">
      <w:pPr>
        <w:rPr>
          <w:rStyle w:val="Accentuation"/>
          <w:rFonts w:ascii="Arial" w:hAnsi="Arial" w:cs="Arial"/>
        </w:rPr>
      </w:pPr>
      <w:r w:rsidRPr="007910C0">
        <w:rPr>
          <w:rStyle w:val="Accentuation"/>
          <w:rFonts w:ascii="Arial" w:hAnsi="Arial" w:cs="Arial"/>
        </w:rPr>
        <w:t>8.2.6 Arrêt de l’exécution des prestations</w:t>
      </w:r>
    </w:p>
    <w:p w14:paraId="77CAC1ED" w14:textId="77777777" w:rsidR="00AD6D0C" w:rsidRPr="00E554F3" w:rsidRDefault="00AD6D0C" w:rsidP="00270990">
      <w:pPr>
        <w:rPr>
          <w:rStyle w:val="Accentuation"/>
        </w:rPr>
      </w:pPr>
    </w:p>
    <w:p w14:paraId="727E6427" w14:textId="3D55B1BC" w:rsidR="00EE05B0" w:rsidRDefault="00270990" w:rsidP="00270990">
      <w:pPr>
        <w:rPr>
          <w:rFonts w:ascii="Arial" w:hAnsi="Arial" w:cs="Arial"/>
        </w:rPr>
      </w:pPr>
      <w:r w:rsidRPr="00270990">
        <w:rPr>
          <w:rFonts w:ascii="Arial" w:hAnsi="Arial" w:cs="Arial"/>
        </w:rPr>
        <w:t>L'acheteur se réserve la possibilité d'arrêter l'exécution des prestations dans les conditions prévues à l'article 22 du</w:t>
      </w:r>
      <w:r w:rsidR="00AE667C">
        <w:rPr>
          <w:rFonts w:ascii="Arial" w:hAnsi="Arial" w:cs="Arial"/>
        </w:rPr>
        <w:t xml:space="preserve"> </w:t>
      </w:r>
      <w:r w:rsidRPr="00270990">
        <w:rPr>
          <w:rFonts w:ascii="Arial" w:hAnsi="Arial" w:cs="Arial"/>
        </w:rPr>
        <w:t>CCAG-PI. Il notifie alors sa décision au titulaire, et selon un préavis d'un mois. Cet arrêt ne saurait donner lieu à</w:t>
      </w:r>
      <w:r w:rsidR="008B4BDA">
        <w:rPr>
          <w:rFonts w:ascii="Arial" w:hAnsi="Arial" w:cs="Arial"/>
        </w:rPr>
        <w:t xml:space="preserve"> </w:t>
      </w:r>
      <w:r w:rsidRPr="00270990">
        <w:rPr>
          <w:rFonts w:ascii="Arial" w:hAnsi="Arial" w:cs="Arial"/>
        </w:rPr>
        <w:t>indemnité au profit du titulaire et entraîne la résiliation du marché. Le paiement est effectué au prorata des prestations</w:t>
      </w:r>
      <w:r w:rsidR="008B4BDA">
        <w:rPr>
          <w:rFonts w:ascii="Arial" w:hAnsi="Arial" w:cs="Arial"/>
        </w:rPr>
        <w:t xml:space="preserve"> </w:t>
      </w:r>
      <w:r w:rsidRPr="00270990">
        <w:rPr>
          <w:rFonts w:ascii="Arial" w:hAnsi="Arial" w:cs="Arial"/>
        </w:rPr>
        <w:t>exécutées.</w:t>
      </w:r>
    </w:p>
    <w:p w14:paraId="0BA44667" w14:textId="77777777" w:rsidR="00EE05B0" w:rsidRPr="00270990" w:rsidRDefault="00EE05B0" w:rsidP="00270990">
      <w:pPr>
        <w:rPr>
          <w:rFonts w:ascii="Arial" w:hAnsi="Arial" w:cs="Arial"/>
        </w:rPr>
      </w:pPr>
    </w:p>
    <w:p w14:paraId="62F59E16" w14:textId="3322766D" w:rsidR="00270990" w:rsidRPr="00270990" w:rsidRDefault="00E554F3" w:rsidP="00E554F3">
      <w:pPr>
        <w:pStyle w:val="Sous-titre"/>
      </w:pPr>
      <w:r>
        <w:t>8</w:t>
      </w:r>
      <w:r w:rsidR="00270990" w:rsidRPr="00270990">
        <w:t>.3 Obligations du titulaire</w:t>
      </w:r>
    </w:p>
    <w:p w14:paraId="03BE9653" w14:textId="5E2E5C96" w:rsidR="00270990" w:rsidRPr="007910C0" w:rsidRDefault="00270990" w:rsidP="00270990">
      <w:pPr>
        <w:rPr>
          <w:rStyle w:val="Accentuation"/>
          <w:rFonts w:ascii="Arial" w:hAnsi="Arial" w:cs="Arial"/>
        </w:rPr>
      </w:pPr>
      <w:r w:rsidRPr="007910C0">
        <w:rPr>
          <w:rStyle w:val="Accentuation"/>
          <w:rFonts w:ascii="Arial" w:hAnsi="Arial" w:cs="Arial"/>
        </w:rPr>
        <w:t>8.3.1 Obligation de conseil</w:t>
      </w:r>
    </w:p>
    <w:p w14:paraId="33A2D264" w14:textId="77777777" w:rsidR="00EE05B0" w:rsidRPr="00E554F3" w:rsidRDefault="00EE05B0" w:rsidP="00270990">
      <w:pPr>
        <w:rPr>
          <w:rStyle w:val="Accentuation"/>
        </w:rPr>
      </w:pPr>
    </w:p>
    <w:p w14:paraId="39C045A6" w14:textId="29EFB6BA" w:rsidR="008B4BDA" w:rsidRDefault="00270990" w:rsidP="00270990">
      <w:pPr>
        <w:rPr>
          <w:rFonts w:ascii="Arial" w:hAnsi="Arial" w:cs="Arial"/>
        </w:rPr>
      </w:pPr>
      <w:r w:rsidRPr="00270990">
        <w:rPr>
          <w:rFonts w:ascii="Arial" w:hAnsi="Arial" w:cs="Arial"/>
        </w:rPr>
        <w:t>Le titulaire du marché est tenu à une obligation permanente de conseil</w:t>
      </w:r>
      <w:r w:rsidR="00E004B3">
        <w:rPr>
          <w:rFonts w:ascii="Arial" w:hAnsi="Arial" w:cs="Arial"/>
        </w:rPr>
        <w:t>,</w:t>
      </w:r>
      <w:r w:rsidRPr="00270990">
        <w:rPr>
          <w:rFonts w:ascii="Arial" w:hAnsi="Arial" w:cs="Arial"/>
        </w:rPr>
        <w:t xml:space="preserve"> et de mise en garde, relative aux prestations</w:t>
      </w:r>
      <w:r w:rsidR="008B4BDA">
        <w:rPr>
          <w:rFonts w:ascii="Arial" w:hAnsi="Arial" w:cs="Arial"/>
        </w:rPr>
        <w:t xml:space="preserve"> </w:t>
      </w:r>
      <w:r w:rsidRPr="00270990">
        <w:rPr>
          <w:rFonts w:ascii="Arial" w:hAnsi="Arial" w:cs="Arial"/>
        </w:rPr>
        <w:t>fournies à l'acheteur. Dans l'hypothèse où le titulaire ne respecte pas cette obligation, il ne saurait se prévaloir d'une</w:t>
      </w:r>
      <w:r w:rsidR="008B4BDA">
        <w:rPr>
          <w:rFonts w:ascii="Arial" w:hAnsi="Arial" w:cs="Arial"/>
        </w:rPr>
        <w:t xml:space="preserve"> </w:t>
      </w:r>
      <w:r w:rsidRPr="00270990">
        <w:rPr>
          <w:rFonts w:ascii="Arial" w:hAnsi="Arial" w:cs="Arial"/>
        </w:rPr>
        <w:t>incohérence dans le marché pour s'exonérer de ses obligations contractuelles.</w:t>
      </w:r>
    </w:p>
    <w:p w14:paraId="58557016" w14:textId="77777777" w:rsidR="008B4BDA" w:rsidRPr="00270990" w:rsidRDefault="008B4BDA" w:rsidP="00270990">
      <w:pPr>
        <w:rPr>
          <w:rFonts w:ascii="Arial" w:hAnsi="Arial" w:cs="Arial"/>
        </w:rPr>
      </w:pPr>
    </w:p>
    <w:p w14:paraId="563CF240" w14:textId="73F65B55" w:rsidR="00270990" w:rsidRPr="007910C0" w:rsidRDefault="00270990" w:rsidP="00270990">
      <w:pPr>
        <w:rPr>
          <w:rStyle w:val="Accentuation"/>
          <w:rFonts w:ascii="Arial" w:hAnsi="Arial" w:cs="Arial"/>
        </w:rPr>
      </w:pPr>
      <w:r w:rsidRPr="007910C0">
        <w:rPr>
          <w:rStyle w:val="Accentuation"/>
          <w:rFonts w:ascii="Arial" w:hAnsi="Arial" w:cs="Arial"/>
        </w:rPr>
        <w:t>8.3.2 Obligation d'information</w:t>
      </w:r>
    </w:p>
    <w:p w14:paraId="4D1AC8C9" w14:textId="77777777" w:rsidR="00AD6D0C" w:rsidRPr="00E554F3" w:rsidRDefault="00AD6D0C" w:rsidP="00270990">
      <w:pPr>
        <w:rPr>
          <w:rStyle w:val="Accentuation"/>
        </w:rPr>
      </w:pPr>
    </w:p>
    <w:p w14:paraId="0C0DD5AD" w14:textId="544A3E2E" w:rsidR="00270990" w:rsidRDefault="00270990" w:rsidP="00270990">
      <w:pPr>
        <w:rPr>
          <w:rFonts w:ascii="Arial" w:hAnsi="Arial" w:cs="Arial"/>
        </w:rPr>
      </w:pPr>
      <w:r w:rsidRPr="00270990">
        <w:rPr>
          <w:rFonts w:ascii="Arial" w:hAnsi="Arial" w:cs="Arial"/>
        </w:rPr>
        <w:t>Le titulaire est tenu de signaler à l'acheteur tous les éléments qui lui paraissent de nature à compromettre la bonne</w:t>
      </w:r>
      <w:r w:rsidR="008B4BDA">
        <w:rPr>
          <w:rFonts w:ascii="Arial" w:hAnsi="Arial" w:cs="Arial"/>
        </w:rPr>
        <w:t xml:space="preserve"> </w:t>
      </w:r>
      <w:r w:rsidRPr="00270990">
        <w:rPr>
          <w:rFonts w:ascii="Arial" w:hAnsi="Arial" w:cs="Arial"/>
        </w:rPr>
        <w:t>exécution des prestations.</w:t>
      </w:r>
    </w:p>
    <w:p w14:paraId="611DF70B" w14:textId="77777777" w:rsidR="00AD6D0C" w:rsidRPr="00270990" w:rsidRDefault="00AD6D0C" w:rsidP="00270990">
      <w:pPr>
        <w:rPr>
          <w:rFonts w:ascii="Arial" w:hAnsi="Arial" w:cs="Arial"/>
        </w:rPr>
      </w:pPr>
    </w:p>
    <w:p w14:paraId="09CAF231" w14:textId="559B40FA" w:rsidR="00270990" w:rsidRPr="007910C0" w:rsidRDefault="00270990" w:rsidP="00270990">
      <w:pPr>
        <w:rPr>
          <w:rStyle w:val="Accentuation"/>
          <w:rFonts w:ascii="Arial" w:hAnsi="Arial" w:cs="Arial"/>
        </w:rPr>
      </w:pPr>
      <w:r w:rsidRPr="007910C0">
        <w:rPr>
          <w:rStyle w:val="Accentuation"/>
          <w:rFonts w:ascii="Arial" w:hAnsi="Arial" w:cs="Arial"/>
        </w:rPr>
        <w:t>8.3.3 Obligations de confidentialité</w:t>
      </w:r>
    </w:p>
    <w:p w14:paraId="4018AACF" w14:textId="77777777" w:rsidR="00AD6D0C" w:rsidRPr="00E554F3" w:rsidRDefault="00AD6D0C" w:rsidP="00270990">
      <w:pPr>
        <w:rPr>
          <w:rStyle w:val="Accentuation"/>
        </w:rPr>
      </w:pPr>
    </w:p>
    <w:p w14:paraId="7E905020" w14:textId="73339DFB" w:rsidR="00270990" w:rsidRPr="00270990" w:rsidRDefault="00270990" w:rsidP="00270990">
      <w:pPr>
        <w:rPr>
          <w:rFonts w:ascii="Arial" w:hAnsi="Arial" w:cs="Arial"/>
        </w:rPr>
      </w:pPr>
      <w:r w:rsidRPr="00270990">
        <w:rPr>
          <w:rFonts w:ascii="Arial" w:hAnsi="Arial" w:cs="Arial"/>
        </w:rPr>
        <w:t>Le titulaire met en œuvre les moyens appropriés afin de garder confidentiels les informations et les documents auxquels</w:t>
      </w:r>
      <w:r w:rsidR="00AE667C">
        <w:rPr>
          <w:rFonts w:ascii="Arial" w:hAnsi="Arial" w:cs="Arial"/>
        </w:rPr>
        <w:t xml:space="preserve"> </w:t>
      </w:r>
      <w:r w:rsidRPr="00270990">
        <w:rPr>
          <w:rFonts w:ascii="Arial" w:hAnsi="Arial" w:cs="Arial"/>
        </w:rPr>
        <w:t>il a accès lors de l'exécution du marché, sans qu'il soit besoin d'en expliciter systématiquement le caractère confidentiel.</w:t>
      </w:r>
    </w:p>
    <w:p w14:paraId="2D8ED813" w14:textId="201F808F" w:rsidR="00270990" w:rsidRPr="00270990" w:rsidRDefault="00270990" w:rsidP="00270990">
      <w:pPr>
        <w:rPr>
          <w:rFonts w:ascii="Arial" w:hAnsi="Arial" w:cs="Arial"/>
        </w:rPr>
      </w:pPr>
      <w:r w:rsidRPr="00270990">
        <w:rPr>
          <w:rFonts w:ascii="Arial" w:hAnsi="Arial" w:cs="Arial"/>
        </w:rPr>
        <w:t>Ces informations et documents ne peuvent être, sans autorisation expresse de l'acheteur, divulgués, publiés,</w:t>
      </w:r>
      <w:r w:rsidR="008B4BDA">
        <w:rPr>
          <w:rFonts w:ascii="Arial" w:hAnsi="Arial" w:cs="Arial"/>
        </w:rPr>
        <w:t xml:space="preserve"> </w:t>
      </w:r>
      <w:r w:rsidRPr="00270990">
        <w:rPr>
          <w:rFonts w:ascii="Arial" w:hAnsi="Arial" w:cs="Arial"/>
        </w:rPr>
        <w:t>communiqués à des tiers ou être utilisés directement par le titulaire, hors du marché ou à l'issue de son exécution.</w:t>
      </w:r>
    </w:p>
    <w:p w14:paraId="2405D970" w14:textId="05CF144B" w:rsidR="00270990" w:rsidRPr="00270990" w:rsidRDefault="00270990" w:rsidP="00270990">
      <w:pPr>
        <w:rPr>
          <w:rFonts w:ascii="Arial" w:hAnsi="Arial" w:cs="Arial"/>
        </w:rPr>
      </w:pPr>
      <w:r w:rsidRPr="00270990">
        <w:rPr>
          <w:rFonts w:ascii="Arial" w:hAnsi="Arial" w:cs="Arial"/>
        </w:rPr>
        <w:t>Le titulaire s'engage à faire respecter ces obligations à l'ensemble de son personnel, le cas échéant à ses sous-traitants</w:t>
      </w:r>
      <w:r w:rsidR="008B4BDA">
        <w:rPr>
          <w:rFonts w:ascii="Arial" w:hAnsi="Arial" w:cs="Arial"/>
        </w:rPr>
        <w:t xml:space="preserve"> </w:t>
      </w:r>
      <w:r w:rsidRPr="00270990">
        <w:rPr>
          <w:rFonts w:ascii="Arial" w:hAnsi="Arial" w:cs="Arial"/>
        </w:rPr>
        <w:t>et fournisseurs.</w:t>
      </w:r>
    </w:p>
    <w:p w14:paraId="55DDEB5A" w14:textId="5E9EA5D3" w:rsidR="00270990" w:rsidRPr="00270990" w:rsidRDefault="00270990" w:rsidP="00270990">
      <w:pPr>
        <w:rPr>
          <w:rFonts w:ascii="Arial" w:hAnsi="Arial" w:cs="Arial"/>
        </w:rPr>
      </w:pPr>
      <w:r w:rsidRPr="00270990">
        <w:rPr>
          <w:rFonts w:ascii="Arial" w:hAnsi="Arial" w:cs="Arial"/>
        </w:rPr>
        <w:t>L'acheteur peut demander, à tout moment, au titulaire, de lui retourner les éléments ou supports d'informations</w:t>
      </w:r>
      <w:r w:rsidR="008B4BDA">
        <w:rPr>
          <w:rFonts w:ascii="Arial" w:hAnsi="Arial" w:cs="Arial"/>
        </w:rPr>
        <w:t xml:space="preserve"> </w:t>
      </w:r>
      <w:r w:rsidRPr="00270990">
        <w:rPr>
          <w:rFonts w:ascii="Arial" w:hAnsi="Arial" w:cs="Arial"/>
        </w:rPr>
        <w:t>confidentielles qui lui auraient été fournis.</w:t>
      </w:r>
    </w:p>
    <w:p w14:paraId="3D9ABC0E" w14:textId="77777777" w:rsidR="00270990" w:rsidRPr="00270990" w:rsidRDefault="00270990" w:rsidP="00270990">
      <w:pPr>
        <w:rPr>
          <w:rFonts w:ascii="Arial" w:hAnsi="Arial" w:cs="Arial"/>
        </w:rPr>
      </w:pPr>
      <w:r w:rsidRPr="00270990">
        <w:rPr>
          <w:rFonts w:ascii="Arial" w:hAnsi="Arial" w:cs="Arial"/>
        </w:rPr>
        <w:t>La violation de l'obligation de confidentialité par le titulaire peut entraîner la résiliation du marché aux torts du titulaire.</w:t>
      </w:r>
    </w:p>
    <w:p w14:paraId="047836EF" w14:textId="1C29B969" w:rsidR="00270990" w:rsidRDefault="00270990" w:rsidP="00270990">
      <w:pPr>
        <w:rPr>
          <w:rFonts w:ascii="Arial" w:hAnsi="Arial" w:cs="Arial"/>
        </w:rPr>
      </w:pPr>
      <w:r w:rsidRPr="00270990">
        <w:rPr>
          <w:rFonts w:ascii="Arial" w:hAnsi="Arial" w:cs="Arial"/>
        </w:rPr>
        <w:t>Ne sont pas couverts par cette obligation de confidentialité les informations, documents ou éléments déjà accessibles</w:t>
      </w:r>
      <w:r w:rsidR="008B4BDA">
        <w:rPr>
          <w:rFonts w:ascii="Arial" w:hAnsi="Arial" w:cs="Arial"/>
        </w:rPr>
        <w:t xml:space="preserve"> </w:t>
      </w:r>
      <w:r w:rsidRPr="00270990">
        <w:rPr>
          <w:rFonts w:ascii="Arial" w:hAnsi="Arial" w:cs="Arial"/>
        </w:rPr>
        <w:t>au public, au moment où ils sont portés à la connaissance des parties au marché.</w:t>
      </w:r>
    </w:p>
    <w:p w14:paraId="79567360" w14:textId="77777777" w:rsidR="00E554F3" w:rsidRPr="00270990" w:rsidRDefault="00E554F3" w:rsidP="00270990">
      <w:pPr>
        <w:rPr>
          <w:rFonts w:ascii="Arial" w:hAnsi="Arial" w:cs="Arial"/>
        </w:rPr>
      </w:pPr>
    </w:p>
    <w:p w14:paraId="12E010EB" w14:textId="6399CD0B" w:rsidR="00270990" w:rsidRPr="007910C0" w:rsidRDefault="00270990" w:rsidP="00270990">
      <w:pPr>
        <w:rPr>
          <w:rStyle w:val="Accentuation"/>
          <w:rFonts w:ascii="Arial" w:hAnsi="Arial" w:cs="Arial"/>
        </w:rPr>
      </w:pPr>
      <w:r w:rsidRPr="007910C0">
        <w:rPr>
          <w:rStyle w:val="Accentuation"/>
          <w:rFonts w:ascii="Arial" w:hAnsi="Arial" w:cs="Arial"/>
        </w:rPr>
        <w:t>8.3.4 Responsabilité du titulaire</w:t>
      </w:r>
    </w:p>
    <w:p w14:paraId="1E5C0952" w14:textId="77777777" w:rsidR="00E554F3" w:rsidRPr="00CC636F" w:rsidRDefault="00E554F3" w:rsidP="00270990">
      <w:pPr>
        <w:rPr>
          <w:rStyle w:val="Accentuation"/>
          <w:rFonts w:ascii="Arial" w:hAnsi="Arial" w:cs="Arial"/>
        </w:rPr>
      </w:pPr>
    </w:p>
    <w:p w14:paraId="5D7A1CF4" w14:textId="3D6B3D0E" w:rsidR="00270990" w:rsidRDefault="00270990" w:rsidP="00270990">
      <w:pPr>
        <w:rPr>
          <w:rFonts w:ascii="Arial" w:hAnsi="Arial" w:cs="Arial"/>
        </w:rPr>
      </w:pPr>
      <w:r w:rsidRPr="00270990">
        <w:rPr>
          <w:rFonts w:ascii="Arial" w:hAnsi="Arial" w:cs="Arial"/>
        </w:rPr>
        <w:t>Le titulaire est tenu de mettre en œuvre, dans le cadre des missions qui lui sont confiées, tous les procédés et moyens</w:t>
      </w:r>
      <w:r w:rsidR="008B4BDA">
        <w:rPr>
          <w:rFonts w:ascii="Arial" w:hAnsi="Arial" w:cs="Arial"/>
        </w:rPr>
        <w:t xml:space="preserve"> </w:t>
      </w:r>
      <w:r w:rsidRPr="00270990">
        <w:rPr>
          <w:rFonts w:ascii="Arial" w:hAnsi="Arial" w:cs="Arial"/>
        </w:rPr>
        <w:t xml:space="preserve">lui permettant de réaliser les prestations conformément aux spécifications du </w:t>
      </w:r>
      <w:r w:rsidR="008B4BDA">
        <w:rPr>
          <w:rFonts w:ascii="Arial" w:hAnsi="Arial" w:cs="Arial"/>
        </w:rPr>
        <w:t>Titre II : C</w:t>
      </w:r>
      <w:r w:rsidR="008B4BDA" w:rsidRPr="00270990">
        <w:rPr>
          <w:rFonts w:ascii="Arial" w:hAnsi="Arial" w:cs="Arial"/>
        </w:rPr>
        <w:t xml:space="preserve">lauses </w:t>
      </w:r>
      <w:r w:rsidR="008B4BDA">
        <w:rPr>
          <w:rFonts w:ascii="Arial" w:hAnsi="Arial" w:cs="Arial"/>
        </w:rPr>
        <w:t>t</w:t>
      </w:r>
      <w:r w:rsidR="008B4BDA" w:rsidRPr="00270990">
        <w:rPr>
          <w:rFonts w:ascii="Arial" w:hAnsi="Arial" w:cs="Arial"/>
        </w:rPr>
        <w:t xml:space="preserve">echniques </w:t>
      </w:r>
      <w:r w:rsidR="008B4BDA">
        <w:rPr>
          <w:rFonts w:ascii="Arial" w:hAnsi="Arial" w:cs="Arial"/>
        </w:rPr>
        <w:t>p</w:t>
      </w:r>
      <w:r w:rsidR="008B4BDA" w:rsidRPr="00270990">
        <w:rPr>
          <w:rFonts w:ascii="Arial" w:hAnsi="Arial" w:cs="Arial"/>
        </w:rPr>
        <w:t>articulières</w:t>
      </w:r>
      <w:r w:rsidRPr="00270990">
        <w:rPr>
          <w:rFonts w:ascii="Arial" w:hAnsi="Arial" w:cs="Arial"/>
        </w:rPr>
        <w:t>. Pour les prestations qui lui incombent, le titulaire doit strictement respecter les délais, les coûts et les</w:t>
      </w:r>
      <w:r w:rsidR="001D7F21">
        <w:rPr>
          <w:rFonts w:ascii="Arial" w:hAnsi="Arial" w:cs="Arial"/>
        </w:rPr>
        <w:t xml:space="preserve"> </w:t>
      </w:r>
      <w:r w:rsidRPr="00270990">
        <w:rPr>
          <w:rFonts w:ascii="Arial" w:hAnsi="Arial" w:cs="Arial"/>
        </w:rPr>
        <w:t>niveaux de qualité prévus dans les documents contractuels régissant le marché.</w:t>
      </w:r>
    </w:p>
    <w:p w14:paraId="6A7347E3" w14:textId="77777777" w:rsidR="00E554F3" w:rsidRPr="00270990" w:rsidRDefault="00E554F3" w:rsidP="00270990">
      <w:pPr>
        <w:rPr>
          <w:rFonts w:ascii="Arial" w:hAnsi="Arial" w:cs="Arial"/>
        </w:rPr>
      </w:pPr>
    </w:p>
    <w:p w14:paraId="30B59FFF" w14:textId="77777777" w:rsidR="00270990" w:rsidRPr="00270990" w:rsidRDefault="00270990" w:rsidP="00E554F3">
      <w:pPr>
        <w:pStyle w:val="Sous-titre"/>
      </w:pPr>
      <w:r w:rsidRPr="00270990">
        <w:t>8.4 Clause sociale</w:t>
      </w:r>
    </w:p>
    <w:p w14:paraId="42C7CDEE" w14:textId="6E006DAA" w:rsidR="00270990" w:rsidRDefault="00270990" w:rsidP="00270990">
      <w:pPr>
        <w:rPr>
          <w:rFonts w:ascii="Arial" w:hAnsi="Arial" w:cs="Arial"/>
        </w:rPr>
      </w:pPr>
      <w:r w:rsidRPr="00270990">
        <w:rPr>
          <w:rFonts w:ascii="Arial" w:hAnsi="Arial" w:cs="Arial"/>
        </w:rPr>
        <w:t>Le présent marché public ne comprend pas de considérations sociales.</w:t>
      </w:r>
    </w:p>
    <w:p w14:paraId="217C0374" w14:textId="77777777" w:rsidR="00AD6D0C" w:rsidRPr="00270990" w:rsidRDefault="00AD6D0C" w:rsidP="00270990">
      <w:pPr>
        <w:rPr>
          <w:rFonts w:ascii="Arial" w:hAnsi="Arial" w:cs="Arial"/>
        </w:rPr>
      </w:pPr>
    </w:p>
    <w:p w14:paraId="06340A91" w14:textId="0D5DA7EF" w:rsidR="00270990" w:rsidRDefault="00270990" w:rsidP="00AD6D0C">
      <w:pPr>
        <w:pStyle w:val="Sous-titre"/>
      </w:pPr>
      <w:r w:rsidRPr="00270990">
        <w:t>8.5 Clause environnementale</w:t>
      </w:r>
    </w:p>
    <w:p w14:paraId="5D004268" w14:textId="77777777" w:rsidR="00AD6D0C" w:rsidRPr="00270990" w:rsidRDefault="00AD6D0C" w:rsidP="00270990">
      <w:pPr>
        <w:rPr>
          <w:rFonts w:ascii="Arial" w:hAnsi="Arial" w:cs="Arial"/>
        </w:rPr>
      </w:pPr>
    </w:p>
    <w:p w14:paraId="15860DC2" w14:textId="77777777" w:rsidR="00270990" w:rsidRPr="00270990" w:rsidRDefault="00270990" w:rsidP="00270990">
      <w:pPr>
        <w:rPr>
          <w:rFonts w:ascii="Arial" w:hAnsi="Arial" w:cs="Arial"/>
        </w:rPr>
      </w:pPr>
      <w:r w:rsidRPr="00270990">
        <w:rPr>
          <w:rFonts w:ascii="Arial" w:hAnsi="Arial" w:cs="Arial"/>
        </w:rPr>
        <w:t>Le marché comprend une clause environnementale comme condition d’exécution.</w:t>
      </w:r>
    </w:p>
    <w:p w14:paraId="130F301B" w14:textId="42920601" w:rsidR="00270990" w:rsidRPr="00270990" w:rsidRDefault="00270990" w:rsidP="00270990">
      <w:pPr>
        <w:rPr>
          <w:rFonts w:ascii="Arial" w:hAnsi="Arial" w:cs="Arial"/>
        </w:rPr>
      </w:pPr>
      <w:r w:rsidRPr="00270990">
        <w:rPr>
          <w:rFonts w:ascii="Arial" w:hAnsi="Arial" w:cs="Arial"/>
        </w:rPr>
        <w:t xml:space="preserve">L’exécution des prestations objet du marché impliquera des déplacements. Aussi, afin de limiter l’émission de gaz </w:t>
      </w:r>
      <w:r w:rsidR="00AD6D0C">
        <w:rPr>
          <w:rFonts w:ascii="Arial" w:hAnsi="Arial" w:cs="Arial"/>
        </w:rPr>
        <w:t xml:space="preserve">à </w:t>
      </w:r>
      <w:r w:rsidRPr="00270990">
        <w:rPr>
          <w:rFonts w:ascii="Arial" w:hAnsi="Arial" w:cs="Arial"/>
        </w:rPr>
        <w:t>effet de serre, et en application de l’article L.2112-2 du Code de la commande publique, le titulaire devra démontrer par</w:t>
      </w:r>
      <w:r w:rsidR="00AD6D0C">
        <w:rPr>
          <w:rFonts w:ascii="Arial" w:hAnsi="Arial" w:cs="Arial"/>
        </w:rPr>
        <w:t xml:space="preserve"> </w:t>
      </w:r>
      <w:r w:rsidRPr="00270990">
        <w:rPr>
          <w:rFonts w:ascii="Arial" w:hAnsi="Arial" w:cs="Arial"/>
        </w:rPr>
        <w:t xml:space="preserve">tout moyen l’existence d’une </w:t>
      </w:r>
      <w:r w:rsidRPr="00636755">
        <w:rPr>
          <w:rFonts w:ascii="Arial" w:hAnsi="Arial" w:cs="Arial"/>
          <w:b/>
        </w:rPr>
        <w:t>politique d’optimisation des déplacements</w:t>
      </w:r>
      <w:r w:rsidR="006E6FA8">
        <w:rPr>
          <w:rFonts w:ascii="Arial" w:hAnsi="Arial" w:cs="Arial"/>
        </w:rPr>
        <w:t>.</w:t>
      </w:r>
    </w:p>
    <w:p w14:paraId="4C9ED095" w14:textId="07A464CA" w:rsidR="00270990" w:rsidRDefault="00270990" w:rsidP="00270990">
      <w:pPr>
        <w:rPr>
          <w:rFonts w:ascii="Arial" w:hAnsi="Arial" w:cs="Arial"/>
        </w:rPr>
      </w:pPr>
      <w:r w:rsidRPr="00270990">
        <w:rPr>
          <w:rFonts w:ascii="Arial" w:hAnsi="Arial" w:cs="Arial"/>
        </w:rPr>
        <w:t>Par ailleurs, l’exécution des prestations objets du marché nécessitera la préparation de nombreux documents (rapports,</w:t>
      </w:r>
      <w:r w:rsidR="00AD6D0C">
        <w:rPr>
          <w:rFonts w:ascii="Arial" w:hAnsi="Arial" w:cs="Arial"/>
        </w:rPr>
        <w:t xml:space="preserve"> </w:t>
      </w:r>
      <w:r w:rsidRPr="00270990">
        <w:rPr>
          <w:rFonts w:ascii="Arial" w:hAnsi="Arial" w:cs="Arial"/>
        </w:rPr>
        <w:t>note de synthèse, article, comptes rendus, etc.). En cas d’utilisation du support papier, le titulaire devra démontrer par</w:t>
      </w:r>
      <w:r w:rsidR="00AD6D0C">
        <w:rPr>
          <w:rFonts w:ascii="Arial" w:hAnsi="Arial" w:cs="Arial"/>
        </w:rPr>
        <w:t xml:space="preserve"> </w:t>
      </w:r>
      <w:r w:rsidRPr="00270990">
        <w:rPr>
          <w:rFonts w:ascii="Arial" w:hAnsi="Arial" w:cs="Arial"/>
        </w:rPr>
        <w:t xml:space="preserve">tout moyen </w:t>
      </w:r>
      <w:r w:rsidRPr="00636755">
        <w:rPr>
          <w:rFonts w:ascii="Arial" w:hAnsi="Arial" w:cs="Arial"/>
          <w:b/>
        </w:rPr>
        <w:t>l’utilisation de papier recyclé</w:t>
      </w:r>
      <w:r w:rsidRPr="00270990">
        <w:rPr>
          <w:rFonts w:ascii="Arial" w:hAnsi="Arial" w:cs="Arial"/>
        </w:rPr>
        <w:t xml:space="preserve"> ou de papier issu de forêts gérées durablement, au moyen par exemple des</w:t>
      </w:r>
      <w:r w:rsidR="00AD6D0C">
        <w:rPr>
          <w:rFonts w:ascii="Arial" w:hAnsi="Arial" w:cs="Arial"/>
        </w:rPr>
        <w:t xml:space="preserve"> </w:t>
      </w:r>
      <w:r w:rsidRPr="00270990">
        <w:rPr>
          <w:rFonts w:ascii="Arial" w:hAnsi="Arial" w:cs="Arial"/>
        </w:rPr>
        <w:t>labels FSC ou PEFC.</w:t>
      </w:r>
    </w:p>
    <w:p w14:paraId="48BB6104" w14:textId="5B827F5C" w:rsidR="00600DE8" w:rsidRPr="00270990" w:rsidRDefault="00600DE8" w:rsidP="00600DE8">
      <w:pPr>
        <w:rPr>
          <w:rFonts w:ascii="Arial" w:hAnsi="Arial" w:cs="Arial"/>
        </w:rPr>
      </w:pPr>
      <w:r w:rsidRPr="00600DE8">
        <w:rPr>
          <w:rFonts w:ascii="Arial" w:hAnsi="Arial" w:cs="Arial"/>
        </w:rPr>
        <w:t xml:space="preserve">Le titulaire met en place une </w:t>
      </w:r>
      <w:r w:rsidRPr="00636755">
        <w:rPr>
          <w:rFonts w:ascii="Arial" w:hAnsi="Arial" w:cs="Arial"/>
          <w:b/>
        </w:rPr>
        <w:t xml:space="preserve">politique de Green IT </w:t>
      </w:r>
      <w:r w:rsidRPr="00600DE8">
        <w:rPr>
          <w:rFonts w:ascii="Arial" w:hAnsi="Arial" w:cs="Arial"/>
        </w:rPr>
        <w:t>dans le</w:t>
      </w:r>
      <w:r w:rsidR="00FB354E">
        <w:rPr>
          <w:rFonts w:ascii="Arial" w:hAnsi="Arial" w:cs="Arial"/>
        </w:rPr>
        <w:t xml:space="preserve"> </w:t>
      </w:r>
      <w:r w:rsidRPr="00600DE8">
        <w:rPr>
          <w:rFonts w:ascii="Arial" w:hAnsi="Arial" w:cs="Arial"/>
        </w:rPr>
        <w:t>cadre de l'exécution du marché (par exemple : tri des données,</w:t>
      </w:r>
      <w:r w:rsidR="00FB354E">
        <w:rPr>
          <w:rFonts w:ascii="Arial" w:hAnsi="Arial" w:cs="Arial"/>
        </w:rPr>
        <w:t xml:space="preserve"> </w:t>
      </w:r>
      <w:r w:rsidRPr="00600DE8">
        <w:rPr>
          <w:rFonts w:ascii="Arial" w:hAnsi="Arial" w:cs="Arial"/>
        </w:rPr>
        <w:t>alimentation des serveurs, stockage sur les réseaux, gestion des</w:t>
      </w:r>
      <w:r w:rsidR="00FB354E">
        <w:rPr>
          <w:rFonts w:ascii="Arial" w:hAnsi="Arial" w:cs="Arial"/>
        </w:rPr>
        <w:t xml:space="preserve"> </w:t>
      </w:r>
      <w:r w:rsidRPr="00600DE8">
        <w:rPr>
          <w:rFonts w:ascii="Arial" w:hAnsi="Arial" w:cs="Arial"/>
        </w:rPr>
        <w:t>mails et envois raisonnés).</w:t>
      </w:r>
    </w:p>
    <w:p w14:paraId="03B4AF83" w14:textId="77777777" w:rsidR="00270990" w:rsidRPr="00270990" w:rsidRDefault="00270990" w:rsidP="00270990">
      <w:pPr>
        <w:rPr>
          <w:rFonts w:ascii="Arial" w:hAnsi="Arial" w:cs="Arial"/>
        </w:rPr>
      </w:pPr>
      <w:r w:rsidRPr="00270990">
        <w:rPr>
          <w:rFonts w:ascii="Arial" w:hAnsi="Arial" w:cs="Arial"/>
        </w:rPr>
        <w:t>Il est attendu que le candidat transmette les informations et justificatifs afférents dans son offre.</w:t>
      </w:r>
    </w:p>
    <w:p w14:paraId="1FEFF7B2" w14:textId="382D8402" w:rsidR="00270990" w:rsidRDefault="00270990" w:rsidP="00270990">
      <w:pPr>
        <w:rPr>
          <w:rFonts w:ascii="Arial" w:hAnsi="Arial" w:cs="Arial"/>
        </w:rPr>
      </w:pPr>
      <w:r w:rsidRPr="00270990">
        <w:rPr>
          <w:rFonts w:ascii="Arial" w:hAnsi="Arial" w:cs="Arial"/>
        </w:rPr>
        <w:lastRenderedPageBreak/>
        <w:t>Par ailleurs, l’acheteur est en droit de demander, en cours d’exécution du marché, les justificatifs correspondants au</w:t>
      </w:r>
      <w:r w:rsidR="00AD6D0C">
        <w:rPr>
          <w:rFonts w:ascii="Arial" w:hAnsi="Arial" w:cs="Arial"/>
        </w:rPr>
        <w:t xml:space="preserve"> </w:t>
      </w:r>
      <w:r w:rsidRPr="00270990">
        <w:rPr>
          <w:rFonts w:ascii="Arial" w:hAnsi="Arial" w:cs="Arial"/>
        </w:rPr>
        <w:t>titulaire.</w:t>
      </w:r>
    </w:p>
    <w:p w14:paraId="452E091B" w14:textId="77777777" w:rsidR="00EE05B0" w:rsidRPr="00270990" w:rsidRDefault="00EE05B0" w:rsidP="00270990">
      <w:pPr>
        <w:rPr>
          <w:rFonts w:ascii="Arial" w:hAnsi="Arial" w:cs="Arial"/>
        </w:rPr>
      </w:pPr>
    </w:p>
    <w:p w14:paraId="5B0FCFF3" w14:textId="77777777" w:rsidR="00270990" w:rsidRPr="00270990" w:rsidRDefault="00270990" w:rsidP="00AD6D0C">
      <w:pPr>
        <w:pStyle w:val="Sous-titre"/>
      </w:pPr>
      <w:r w:rsidRPr="00270990">
        <w:t>8.6 Pilotage des prestations et livrables</w:t>
      </w:r>
    </w:p>
    <w:p w14:paraId="6A0637A7" w14:textId="28DC65B0" w:rsidR="00270990" w:rsidRPr="00270990" w:rsidRDefault="00270990" w:rsidP="00270990">
      <w:pPr>
        <w:rPr>
          <w:rFonts w:ascii="Arial" w:hAnsi="Arial" w:cs="Arial"/>
        </w:rPr>
      </w:pPr>
      <w:r w:rsidRPr="00270990">
        <w:rPr>
          <w:rFonts w:ascii="Arial" w:hAnsi="Arial" w:cs="Arial"/>
        </w:rPr>
        <w:t xml:space="preserve">Le pilotage des prestations est décrit </w:t>
      </w:r>
      <w:r w:rsidR="001D7F21">
        <w:rPr>
          <w:rFonts w:ascii="Arial" w:hAnsi="Arial" w:cs="Arial"/>
        </w:rPr>
        <w:t>au</w:t>
      </w:r>
      <w:r w:rsidRPr="00270990">
        <w:rPr>
          <w:rFonts w:ascii="Arial" w:hAnsi="Arial" w:cs="Arial"/>
        </w:rPr>
        <w:t xml:space="preserve"> </w:t>
      </w:r>
      <w:r w:rsidR="001D7F21">
        <w:rPr>
          <w:rFonts w:ascii="Arial" w:hAnsi="Arial" w:cs="Arial"/>
        </w:rPr>
        <w:t>Titre II : C</w:t>
      </w:r>
      <w:r w:rsidR="001D7F21" w:rsidRPr="00270990">
        <w:rPr>
          <w:rFonts w:ascii="Arial" w:hAnsi="Arial" w:cs="Arial"/>
        </w:rPr>
        <w:t xml:space="preserve">lauses </w:t>
      </w:r>
      <w:r w:rsidR="001D7F21">
        <w:rPr>
          <w:rFonts w:ascii="Arial" w:hAnsi="Arial" w:cs="Arial"/>
        </w:rPr>
        <w:t>t</w:t>
      </w:r>
      <w:r w:rsidR="001D7F21" w:rsidRPr="00270990">
        <w:rPr>
          <w:rFonts w:ascii="Arial" w:hAnsi="Arial" w:cs="Arial"/>
        </w:rPr>
        <w:t xml:space="preserve">echniques </w:t>
      </w:r>
      <w:r w:rsidR="001D7F21">
        <w:rPr>
          <w:rFonts w:ascii="Arial" w:hAnsi="Arial" w:cs="Arial"/>
        </w:rPr>
        <w:t>p</w:t>
      </w:r>
      <w:r w:rsidR="001D7F21" w:rsidRPr="00270990">
        <w:rPr>
          <w:rFonts w:ascii="Arial" w:hAnsi="Arial" w:cs="Arial"/>
        </w:rPr>
        <w:t>articulières</w:t>
      </w:r>
      <w:r w:rsidRPr="00270990">
        <w:rPr>
          <w:rFonts w:ascii="Arial" w:hAnsi="Arial" w:cs="Arial"/>
        </w:rPr>
        <w:t>. Il est réalisé au travers de</w:t>
      </w:r>
      <w:r w:rsidR="00AD6D0C">
        <w:rPr>
          <w:rFonts w:ascii="Arial" w:hAnsi="Arial" w:cs="Arial"/>
        </w:rPr>
        <w:t xml:space="preserve"> </w:t>
      </w:r>
      <w:r w:rsidRPr="00270990">
        <w:rPr>
          <w:rFonts w:ascii="Arial" w:hAnsi="Arial" w:cs="Arial"/>
        </w:rPr>
        <w:t>réunions régulières entre le représentant de l'acheteur et le titulaire.</w:t>
      </w:r>
    </w:p>
    <w:p w14:paraId="0A3C81D6" w14:textId="1B903FA8" w:rsidR="00270990" w:rsidRDefault="00270990" w:rsidP="00270990">
      <w:pPr>
        <w:rPr>
          <w:rFonts w:ascii="Arial" w:hAnsi="Arial" w:cs="Arial"/>
        </w:rPr>
      </w:pPr>
      <w:r w:rsidRPr="00270990">
        <w:rPr>
          <w:rFonts w:ascii="Arial" w:hAnsi="Arial" w:cs="Arial"/>
        </w:rPr>
        <w:t xml:space="preserve">Le titulaire est tenu de remettre à l’acheteur l’ensemble des livrables indiqués au </w:t>
      </w:r>
      <w:r w:rsidR="001D7F21">
        <w:rPr>
          <w:rFonts w:ascii="Arial" w:hAnsi="Arial" w:cs="Arial"/>
        </w:rPr>
        <w:t>Titre II : C</w:t>
      </w:r>
      <w:r w:rsidR="001D7F21" w:rsidRPr="00270990">
        <w:rPr>
          <w:rFonts w:ascii="Arial" w:hAnsi="Arial" w:cs="Arial"/>
        </w:rPr>
        <w:t xml:space="preserve">lauses </w:t>
      </w:r>
      <w:r w:rsidR="001D7F21">
        <w:rPr>
          <w:rFonts w:ascii="Arial" w:hAnsi="Arial" w:cs="Arial"/>
        </w:rPr>
        <w:t>t</w:t>
      </w:r>
      <w:r w:rsidR="001D7F21" w:rsidRPr="00270990">
        <w:rPr>
          <w:rFonts w:ascii="Arial" w:hAnsi="Arial" w:cs="Arial"/>
        </w:rPr>
        <w:t xml:space="preserve">echniques </w:t>
      </w:r>
      <w:r w:rsidR="001D7F21">
        <w:rPr>
          <w:rFonts w:ascii="Arial" w:hAnsi="Arial" w:cs="Arial"/>
        </w:rPr>
        <w:t>p</w:t>
      </w:r>
      <w:r w:rsidR="001D7F21" w:rsidRPr="00270990">
        <w:rPr>
          <w:rFonts w:ascii="Arial" w:hAnsi="Arial" w:cs="Arial"/>
        </w:rPr>
        <w:t>articulières</w:t>
      </w:r>
      <w:r w:rsidRPr="00270990">
        <w:rPr>
          <w:rFonts w:ascii="Arial" w:hAnsi="Arial" w:cs="Arial"/>
        </w:rPr>
        <w:t>, dans les délais et formats décrits dans ce document. Durant la période de réalisation, des échanges pour</w:t>
      </w:r>
      <w:r w:rsidR="00AD6D0C">
        <w:rPr>
          <w:rFonts w:ascii="Arial" w:hAnsi="Arial" w:cs="Arial"/>
        </w:rPr>
        <w:t xml:space="preserve"> </w:t>
      </w:r>
      <w:r w:rsidRPr="00270990">
        <w:rPr>
          <w:rFonts w:ascii="Arial" w:hAnsi="Arial" w:cs="Arial"/>
        </w:rPr>
        <w:t>les documents attendus comme livrables sont prévus afin d’en permettre la validation par l’acheteur. Les demandes de</w:t>
      </w:r>
      <w:r w:rsidR="00AD6D0C">
        <w:rPr>
          <w:rFonts w:ascii="Arial" w:hAnsi="Arial" w:cs="Arial"/>
        </w:rPr>
        <w:t xml:space="preserve"> </w:t>
      </w:r>
      <w:r w:rsidRPr="00270990">
        <w:rPr>
          <w:rFonts w:ascii="Arial" w:hAnsi="Arial" w:cs="Arial"/>
        </w:rPr>
        <w:t>validation du titulaire ne justifient pas une prolongation du délai d’exécution. Ils sont distincts des opérations de</w:t>
      </w:r>
      <w:r w:rsidR="00AD6D0C">
        <w:rPr>
          <w:rFonts w:ascii="Arial" w:hAnsi="Arial" w:cs="Arial"/>
        </w:rPr>
        <w:t xml:space="preserve"> </w:t>
      </w:r>
      <w:r w:rsidRPr="00270990">
        <w:rPr>
          <w:rFonts w:ascii="Arial" w:hAnsi="Arial" w:cs="Arial"/>
        </w:rPr>
        <w:t>vérification.</w:t>
      </w:r>
    </w:p>
    <w:p w14:paraId="13415E66" w14:textId="77777777" w:rsidR="00AD6D0C" w:rsidRPr="00270990" w:rsidRDefault="00AD6D0C" w:rsidP="00270990">
      <w:pPr>
        <w:rPr>
          <w:rFonts w:ascii="Arial" w:hAnsi="Arial" w:cs="Arial"/>
        </w:rPr>
      </w:pPr>
    </w:p>
    <w:p w14:paraId="4E4DA4EA" w14:textId="4DCF3A22" w:rsidR="00270990" w:rsidRDefault="00270990" w:rsidP="00AD6D0C">
      <w:pPr>
        <w:pStyle w:val="Sous-titre"/>
      </w:pPr>
      <w:r w:rsidRPr="00270990">
        <w:t>8.7 Opérations de vérifications et réceptions</w:t>
      </w:r>
    </w:p>
    <w:p w14:paraId="21F60458" w14:textId="77777777" w:rsidR="00AD6D0C" w:rsidRPr="007910C0" w:rsidRDefault="00AD6D0C" w:rsidP="00270990">
      <w:pPr>
        <w:rPr>
          <w:rFonts w:ascii="Arial" w:hAnsi="Arial" w:cs="Arial"/>
        </w:rPr>
      </w:pPr>
    </w:p>
    <w:p w14:paraId="13BC8B5D" w14:textId="7A3D3909" w:rsidR="00270990" w:rsidRPr="007910C0" w:rsidRDefault="00270990" w:rsidP="00270990">
      <w:pPr>
        <w:rPr>
          <w:rStyle w:val="Accentuation"/>
          <w:rFonts w:ascii="Arial" w:hAnsi="Arial" w:cs="Arial"/>
        </w:rPr>
      </w:pPr>
      <w:r w:rsidRPr="007910C0">
        <w:rPr>
          <w:rStyle w:val="Accentuation"/>
          <w:rFonts w:ascii="Arial" w:hAnsi="Arial" w:cs="Arial"/>
        </w:rPr>
        <w:t>8.7.1 Opérations de vérification</w:t>
      </w:r>
    </w:p>
    <w:p w14:paraId="19C20050" w14:textId="77777777" w:rsidR="00AD6D0C" w:rsidRPr="00AD6D0C" w:rsidRDefault="00AD6D0C" w:rsidP="00270990">
      <w:pPr>
        <w:rPr>
          <w:rStyle w:val="Accentuation"/>
        </w:rPr>
      </w:pPr>
    </w:p>
    <w:p w14:paraId="4F506DFE" w14:textId="1331D149" w:rsidR="00270990" w:rsidRPr="00270990" w:rsidRDefault="00270990" w:rsidP="00270990">
      <w:pPr>
        <w:rPr>
          <w:rFonts w:ascii="Arial" w:hAnsi="Arial" w:cs="Arial"/>
        </w:rPr>
      </w:pPr>
      <w:r w:rsidRPr="00270990">
        <w:rPr>
          <w:rFonts w:ascii="Arial" w:hAnsi="Arial" w:cs="Arial"/>
        </w:rPr>
        <w:t>Les opérations de vérification quantitative et qualitative ont pour objet de permettre à l’acheteur de contrôler notamment</w:t>
      </w:r>
      <w:r w:rsidR="00AD6D0C">
        <w:rPr>
          <w:rFonts w:ascii="Arial" w:hAnsi="Arial" w:cs="Arial"/>
        </w:rPr>
        <w:t xml:space="preserve"> </w:t>
      </w:r>
      <w:r w:rsidRPr="00270990">
        <w:rPr>
          <w:rFonts w:ascii="Arial" w:hAnsi="Arial" w:cs="Arial"/>
        </w:rPr>
        <w:t>que le titulaire :</w:t>
      </w:r>
    </w:p>
    <w:p w14:paraId="5B988FB3" w14:textId="07E6D904" w:rsidR="00270990" w:rsidRPr="00A931EE" w:rsidRDefault="00CA4259" w:rsidP="00A931EE">
      <w:pPr>
        <w:pStyle w:val="Paragraphedeliste"/>
        <w:numPr>
          <w:ilvl w:val="0"/>
          <w:numId w:val="32"/>
        </w:numPr>
        <w:rPr>
          <w:rFonts w:ascii="Arial" w:hAnsi="Arial" w:cs="Arial"/>
        </w:rPr>
      </w:pPr>
      <w:proofErr w:type="gramStart"/>
      <w:r>
        <w:rPr>
          <w:rFonts w:ascii="Arial" w:hAnsi="Arial" w:cs="Arial"/>
        </w:rPr>
        <w:t>a</w:t>
      </w:r>
      <w:proofErr w:type="gramEnd"/>
      <w:r w:rsidR="00270990" w:rsidRPr="00A931EE">
        <w:rPr>
          <w:rFonts w:ascii="Arial" w:hAnsi="Arial" w:cs="Arial"/>
        </w:rPr>
        <w:t xml:space="preserve"> mis en œuvre les moyens définis dans le marché, conformément aux prescriptions qui y sont fixées ;</w:t>
      </w:r>
    </w:p>
    <w:p w14:paraId="1B386547" w14:textId="3E201EC8" w:rsidR="00270990" w:rsidRDefault="00CA4259" w:rsidP="00A931EE">
      <w:pPr>
        <w:pStyle w:val="Paragraphedeliste"/>
        <w:numPr>
          <w:ilvl w:val="0"/>
          <w:numId w:val="32"/>
        </w:numPr>
        <w:rPr>
          <w:rFonts w:ascii="Arial" w:hAnsi="Arial" w:cs="Arial"/>
        </w:rPr>
      </w:pPr>
      <w:proofErr w:type="gramStart"/>
      <w:r>
        <w:rPr>
          <w:rFonts w:ascii="Arial" w:hAnsi="Arial" w:cs="Arial"/>
        </w:rPr>
        <w:t>a</w:t>
      </w:r>
      <w:proofErr w:type="gramEnd"/>
      <w:r w:rsidR="00270990" w:rsidRPr="00A931EE">
        <w:rPr>
          <w:rFonts w:ascii="Arial" w:hAnsi="Arial" w:cs="Arial"/>
        </w:rPr>
        <w:t xml:space="preserve"> réalisé les prestations définies dans le marché comme étant à sa charge, conformément aux dispositions</w:t>
      </w:r>
      <w:r w:rsidR="00AD6D0C" w:rsidRPr="00A931EE">
        <w:rPr>
          <w:rFonts w:ascii="Arial" w:hAnsi="Arial" w:cs="Arial"/>
        </w:rPr>
        <w:t xml:space="preserve"> </w:t>
      </w:r>
      <w:r w:rsidR="00270990" w:rsidRPr="00A931EE">
        <w:rPr>
          <w:rFonts w:ascii="Arial" w:hAnsi="Arial" w:cs="Arial"/>
        </w:rPr>
        <w:t>contractuelles dont les livrables prévus dans le</w:t>
      </w:r>
      <w:r w:rsidR="00AD6D0C" w:rsidRPr="00A931EE">
        <w:rPr>
          <w:rFonts w:ascii="Arial" w:hAnsi="Arial" w:cs="Arial"/>
        </w:rPr>
        <w:t>s c</w:t>
      </w:r>
      <w:r w:rsidR="00270990" w:rsidRPr="00A931EE">
        <w:rPr>
          <w:rFonts w:ascii="Arial" w:hAnsi="Arial" w:cs="Arial"/>
        </w:rPr>
        <w:t xml:space="preserve">lauses </w:t>
      </w:r>
      <w:r w:rsidR="00AD6D0C" w:rsidRPr="00A931EE">
        <w:rPr>
          <w:rFonts w:ascii="Arial" w:hAnsi="Arial" w:cs="Arial"/>
        </w:rPr>
        <w:t>t</w:t>
      </w:r>
      <w:r w:rsidR="00270990" w:rsidRPr="00A931EE">
        <w:rPr>
          <w:rFonts w:ascii="Arial" w:hAnsi="Arial" w:cs="Arial"/>
        </w:rPr>
        <w:t xml:space="preserve">echniques </w:t>
      </w:r>
      <w:r w:rsidR="00AD6D0C" w:rsidRPr="00A931EE">
        <w:rPr>
          <w:rFonts w:ascii="Arial" w:hAnsi="Arial" w:cs="Arial"/>
        </w:rPr>
        <w:t>p</w:t>
      </w:r>
      <w:r w:rsidR="00270990" w:rsidRPr="00A931EE">
        <w:rPr>
          <w:rFonts w:ascii="Arial" w:hAnsi="Arial" w:cs="Arial"/>
        </w:rPr>
        <w:t>articulières.</w:t>
      </w:r>
    </w:p>
    <w:p w14:paraId="160BA25B" w14:textId="77777777" w:rsidR="00A931EE" w:rsidRPr="00A931EE" w:rsidRDefault="00A931EE" w:rsidP="00A931EE">
      <w:pPr>
        <w:pStyle w:val="Paragraphedeliste"/>
        <w:ind w:left="720"/>
        <w:rPr>
          <w:rFonts w:ascii="Arial" w:hAnsi="Arial" w:cs="Arial"/>
        </w:rPr>
      </w:pPr>
    </w:p>
    <w:p w14:paraId="27A88B23" w14:textId="6020478E" w:rsidR="00270990" w:rsidRPr="00270990" w:rsidRDefault="00270990" w:rsidP="00270990">
      <w:pPr>
        <w:rPr>
          <w:rFonts w:ascii="Arial" w:hAnsi="Arial" w:cs="Arial"/>
        </w:rPr>
      </w:pPr>
      <w:r w:rsidRPr="00270990">
        <w:rPr>
          <w:rFonts w:ascii="Arial" w:hAnsi="Arial" w:cs="Arial"/>
        </w:rPr>
        <w:t>Le point de départ du délai pour les opérations de vérification est la date de remise des livrables par le titulaire. La</w:t>
      </w:r>
      <w:r w:rsidR="00AD6D0C">
        <w:rPr>
          <w:rFonts w:ascii="Arial" w:hAnsi="Arial" w:cs="Arial"/>
        </w:rPr>
        <w:t xml:space="preserve"> </w:t>
      </w:r>
      <w:r w:rsidRPr="00270990">
        <w:rPr>
          <w:rFonts w:ascii="Arial" w:hAnsi="Arial" w:cs="Arial"/>
        </w:rPr>
        <w:t xml:space="preserve">validation des livrables définis à l’article </w:t>
      </w:r>
      <w:r w:rsidR="00636755">
        <w:rPr>
          <w:rFonts w:ascii="Arial" w:hAnsi="Arial" w:cs="Arial"/>
        </w:rPr>
        <w:t>18 du</w:t>
      </w:r>
      <w:r w:rsidRPr="00270990">
        <w:rPr>
          <w:rFonts w:ascii="Arial" w:hAnsi="Arial" w:cs="Arial"/>
        </w:rPr>
        <w:t xml:space="preserve"> présent C</w:t>
      </w:r>
      <w:r w:rsidR="00A931EE">
        <w:rPr>
          <w:rFonts w:ascii="Arial" w:hAnsi="Arial" w:cs="Arial"/>
        </w:rPr>
        <w:t>CP</w:t>
      </w:r>
      <w:r w:rsidRPr="00270990">
        <w:rPr>
          <w:rFonts w:ascii="Arial" w:hAnsi="Arial" w:cs="Arial"/>
        </w:rPr>
        <w:t xml:space="preserve"> et des</w:t>
      </w:r>
      <w:r w:rsidR="00AD6D0C">
        <w:rPr>
          <w:rFonts w:ascii="Arial" w:hAnsi="Arial" w:cs="Arial"/>
        </w:rPr>
        <w:t xml:space="preserve"> </w:t>
      </w:r>
      <w:r w:rsidRPr="00270990">
        <w:rPr>
          <w:rFonts w:ascii="Arial" w:hAnsi="Arial" w:cs="Arial"/>
        </w:rPr>
        <w:t xml:space="preserve">prestations réalisées donnent lieu au </w:t>
      </w:r>
      <w:r w:rsidR="00A91654">
        <w:rPr>
          <w:rFonts w:ascii="Arial" w:hAnsi="Arial" w:cs="Arial"/>
        </w:rPr>
        <w:t>règlement des prestations.</w:t>
      </w:r>
    </w:p>
    <w:p w14:paraId="63B25CDD" w14:textId="5A69DCB2" w:rsidR="00270990" w:rsidRPr="00270990" w:rsidRDefault="00270990" w:rsidP="00270990">
      <w:pPr>
        <w:rPr>
          <w:rFonts w:ascii="Arial" w:hAnsi="Arial" w:cs="Arial"/>
        </w:rPr>
      </w:pPr>
      <w:r w:rsidRPr="00270990">
        <w:rPr>
          <w:rFonts w:ascii="Arial" w:hAnsi="Arial" w:cs="Arial"/>
        </w:rPr>
        <w:t xml:space="preserve">Par dérogation à l’article 28.2 du CCAG-PI, l’acheteur dispose d’un délai de </w:t>
      </w:r>
      <w:r w:rsidR="00A931EE">
        <w:rPr>
          <w:rFonts w:ascii="Arial" w:hAnsi="Arial" w:cs="Arial"/>
        </w:rPr>
        <w:t>15</w:t>
      </w:r>
      <w:r w:rsidRPr="00270990">
        <w:rPr>
          <w:rFonts w:ascii="Arial" w:hAnsi="Arial" w:cs="Arial"/>
        </w:rPr>
        <w:t xml:space="preserve"> jours pour procéder aux vérifications</w:t>
      </w:r>
      <w:r w:rsidR="00AD6D0C">
        <w:rPr>
          <w:rFonts w:ascii="Arial" w:hAnsi="Arial" w:cs="Arial"/>
        </w:rPr>
        <w:t xml:space="preserve"> </w:t>
      </w:r>
      <w:r w:rsidRPr="00270990">
        <w:rPr>
          <w:rFonts w:ascii="Arial" w:hAnsi="Arial" w:cs="Arial"/>
        </w:rPr>
        <w:t>et notifier sa décision de réception, d’ajournement, de réfaction ou de rejet.</w:t>
      </w:r>
    </w:p>
    <w:p w14:paraId="3527B819" w14:textId="77777777" w:rsidR="00AD6D0C" w:rsidRPr="007910C0" w:rsidRDefault="00AD6D0C" w:rsidP="00270990">
      <w:pPr>
        <w:rPr>
          <w:rFonts w:ascii="Arial" w:hAnsi="Arial" w:cs="Arial"/>
        </w:rPr>
      </w:pPr>
    </w:p>
    <w:p w14:paraId="4CA17FB3" w14:textId="7C90A1F1" w:rsidR="00270990" w:rsidRPr="007910C0" w:rsidRDefault="00270990" w:rsidP="00270990">
      <w:pPr>
        <w:rPr>
          <w:rStyle w:val="Accentuation"/>
          <w:rFonts w:ascii="Arial" w:hAnsi="Arial" w:cs="Arial"/>
        </w:rPr>
      </w:pPr>
      <w:r w:rsidRPr="007910C0">
        <w:rPr>
          <w:rStyle w:val="Accentuation"/>
          <w:rFonts w:ascii="Arial" w:hAnsi="Arial" w:cs="Arial"/>
        </w:rPr>
        <w:t>8.7.2 Décision après vérifications</w:t>
      </w:r>
    </w:p>
    <w:p w14:paraId="53A19356" w14:textId="77777777" w:rsidR="00ED173C" w:rsidRPr="00AD6D0C" w:rsidRDefault="00ED173C" w:rsidP="00270990">
      <w:pPr>
        <w:rPr>
          <w:rStyle w:val="Accentuation"/>
        </w:rPr>
      </w:pPr>
    </w:p>
    <w:p w14:paraId="009001C4" w14:textId="378E3E30" w:rsidR="00270990" w:rsidRDefault="00270990" w:rsidP="00270990">
      <w:pPr>
        <w:rPr>
          <w:rFonts w:ascii="Arial" w:hAnsi="Arial" w:cs="Arial"/>
        </w:rPr>
      </w:pPr>
      <w:r w:rsidRPr="00270990">
        <w:rPr>
          <w:rFonts w:ascii="Arial" w:hAnsi="Arial" w:cs="Arial"/>
        </w:rPr>
        <w:t>Les décisions après les opérations de vérification sont effectuées en application de l’article 29 du CCAG-PI, et</w:t>
      </w:r>
      <w:r w:rsidR="00ED173C">
        <w:rPr>
          <w:rFonts w:ascii="Arial" w:hAnsi="Arial" w:cs="Arial"/>
        </w:rPr>
        <w:t xml:space="preserve"> </w:t>
      </w:r>
      <w:r w:rsidRPr="00270990">
        <w:rPr>
          <w:rFonts w:ascii="Arial" w:hAnsi="Arial" w:cs="Arial"/>
        </w:rPr>
        <w:t>notamment l’admission, l’ajournement, la réfaction ou le rejet des prestations.</w:t>
      </w:r>
      <w:r w:rsidR="006537C8">
        <w:rPr>
          <w:rFonts w:ascii="Arial" w:hAnsi="Arial" w:cs="Arial"/>
        </w:rPr>
        <w:t xml:space="preserve"> Passé le dé</w:t>
      </w:r>
      <w:r w:rsidR="00DE027A">
        <w:rPr>
          <w:rFonts w:ascii="Arial" w:hAnsi="Arial" w:cs="Arial"/>
        </w:rPr>
        <w:t>lai de 15 jours exprimé ci-dessus, les prestations sont considérées comme admises, et ce sans production de décision expresse par l’acheteur.</w:t>
      </w:r>
    </w:p>
    <w:p w14:paraId="3AA16402" w14:textId="77777777" w:rsidR="00AD6D0C" w:rsidRPr="00270990" w:rsidRDefault="00AD6D0C" w:rsidP="00270990">
      <w:pPr>
        <w:rPr>
          <w:rFonts w:ascii="Arial" w:hAnsi="Arial" w:cs="Arial"/>
        </w:rPr>
      </w:pPr>
    </w:p>
    <w:p w14:paraId="2FA07AD8" w14:textId="77777777" w:rsidR="00270990" w:rsidRPr="00270990" w:rsidRDefault="00270990" w:rsidP="00AD6D0C">
      <w:pPr>
        <w:pStyle w:val="Sous-titre"/>
      </w:pPr>
      <w:r w:rsidRPr="00270990">
        <w:t>8.8 Pénalités</w:t>
      </w:r>
    </w:p>
    <w:p w14:paraId="150D5FB4" w14:textId="1E4E62FC" w:rsidR="00270990" w:rsidRPr="00270990" w:rsidRDefault="00270990" w:rsidP="00270990">
      <w:pPr>
        <w:rPr>
          <w:rFonts w:ascii="Arial" w:hAnsi="Arial" w:cs="Arial"/>
        </w:rPr>
      </w:pPr>
      <w:r w:rsidRPr="00270990">
        <w:rPr>
          <w:rFonts w:ascii="Arial" w:hAnsi="Arial" w:cs="Arial"/>
        </w:rPr>
        <w:t>Tout manquement du titulaire à ses obligations contractuelles peut donner lieu à pénalité. Les pénalités sont applicables</w:t>
      </w:r>
      <w:r w:rsidR="00A931EE">
        <w:rPr>
          <w:rFonts w:ascii="Arial" w:hAnsi="Arial" w:cs="Arial"/>
        </w:rPr>
        <w:t xml:space="preserve"> </w:t>
      </w:r>
      <w:r w:rsidRPr="00270990">
        <w:rPr>
          <w:rFonts w:ascii="Arial" w:hAnsi="Arial" w:cs="Arial"/>
        </w:rPr>
        <w:t>de plein droit, sans mise en demeure préalable.</w:t>
      </w:r>
    </w:p>
    <w:p w14:paraId="03CEF455" w14:textId="7149BE90" w:rsidR="00270990" w:rsidRPr="00270990" w:rsidRDefault="00270990" w:rsidP="00270990">
      <w:pPr>
        <w:rPr>
          <w:rFonts w:ascii="Arial" w:hAnsi="Arial" w:cs="Arial"/>
        </w:rPr>
      </w:pPr>
      <w:r w:rsidRPr="00270990">
        <w:rPr>
          <w:rFonts w:ascii="Arial" w:hAnsi="Arial" w:cs="Arial"/>
        </w:rPr>
        <w:t>Les pénalités ne présentent aucun caractère libératoire. Le titulaire est intégralement redevable de ses obligations</w:t>
      </w:r>
      <w:r w:rsidR="00A931EE">
        <w:rPr>
          <w:rFonts w:ascii="Arial" w:hAnsi="Arial" w:cs="Arial"/>
        </w:rPr>
        <w:t xml:space="preserve"> </w:t>
      </w:r>
      <w:r w:rsidRPr="00270990">
        <w:rPr>
          <w:rFonts w:ascii="Arial" w:hAnsi="Arial" w:cs="Arial"/>
        </w:rPr>
        <w:t>contractuelles</w:t>
      </w:r>
      <w:r w:rsidR="00CA4259">
        <w:rPr>
          <w:rFonts w:ascii="Arial" w:hAnsi="Arial" w:cs="Arial"/>
        </w:rPr>
        <w:t>,</w:t>
      </w:r>
      <w:r w:rsidRPr="00270990">
        <w:rPr>
          <w:rFonts w:ascii="Arial" w:hAnsi="Arial" w:cs="Arial"/>
        </w:rPr>
        <w:t xml:space="preserve"> et notamment des prestations dont l'inexécution a donné lieu à l'application de pénalités. Il ne saurait se</w:t>
      </w:r>
      <w:r w:rsidR="00A931EE">
        <w:rPr>
          <w:rFonts w:ascii="Arial" w:hAnsi="Arial" w:cs="Arial"/>
        </w:rPr>
        <w:t xml:space="preserve"> </w:t>
      </w:r>
      <w:r w:rsidRPr="00270990">
        <w:rPr>
          <w:rFonts w:ascii="Arial" w:hAnsi="Arial" w:cs="Arial"/>
        </w:rPr>
        <w:t>considérer comme libéré de ses obligations du fait du paiement desdites pénalités.</w:t>
      </w:r>
    </w:p>
    <w:p w14:paraId="0FB060AE" w14:textId="19449995" w:rsidR="00270990" w:rsidRPr="00270990" w:rsidRDefault="00270990" w:rsidP="00270990">
      <w:pPr>
        <w:rPr>
          <w:rFonts w:ascii="Arial" w:hAnsi="Arial" w:cs="Arial"/>
        </w:rPr>
      </w:pPr>
      <w:r w:rsidRPr="00270990">
        <w:rPr>
          <w:rFonts w:ascii="Arial" w:hAnsi="Arial" w:cs="Arial"/>
        </w:rPr>
        <w:t>L'application de pénalités est effectuée sans préjudice de la faculté de l'acheteur de prononcer toute autre sanction</w:t>
      </w:r>
      <w:r w:rsidR="00A931EE">
        <w:rPr>
          <w:rFonts w:ascii="Arial" w:hAnsi="Arial" w:cs="Arial"/>
        </w:rPr>
        <w:t xml:space="preserve"> </w:t>
      </w:r>
      <w:r w:rsidRPr="00270990">
        <w:rPr>
          <w:rFonts w:ascii="Arial" w:hAnsi="Arial" w:cs="Arial"/>
        </w:rPr>
        <w:t>contractuelle</w:t>
      </w:r>
      <w:r w:rsidR="00CA4259">
        <w:rPr>
          <w:rFonts w:ascii="Arial" w:hAnsi="Arial" w:cs="Arial"/>
        </w:rPr>
        <w:t>,</w:t>
      </w:r>
      <w:r w:rsidRPr="00270990">
        <w:rPr>
          <w:rFonts w:ascii="Arial" w:hAnsi="Arial" w:cs="Arial"/>
        </w:rPr>
        <w:t xml:space="preserve"> et notamment de faire réaliser tout ou partie du marché aux frais et risques du titulaire.</w:t>
      </w:r>
    </w:p>
    <w:p w14:paraId="2A9526D4" w14:textId="77777777" w:rsidR="00AD6D0C" w:rsidRDefault="00AD6D0C" w:rsidP="00270990">
      <w:pPr>
        <w:rPr>
          <w:rFonts w:ascii="Arial" w:hAnsi="Arial" w:cs="Arial"/>
        </w:rPr>
      </w:pPr>
    </w:p>
    <w:p w14:paraId="67D204C6" w14:textId="36FF5DF2" w:rsidR="00270990" w:rsidRPr="007910C0" w:rsidRDefault="00270990" w:rsidP="00270990">
      <w:pPr>
        <w:rPr>
          <w:rStyle w:val="Accentuation"/>
          <w:rFonts w:ascii="Arial" w:hAnsi="Arial" w:cs="Arial"/>
        </w:rPr>
      </w:pPr>
      <w:r w:rsidRPr="007910C0">
        <w:rPr>
          <w:rStyle w:val="Accentuation"/>
          <w:rFonts w:ascii="Arial" w:hAnsi="Arial" w:cs="Arial"/>
        </w:rPr>
        <w:t>8.8.1 Pénalités pour retard</w:t>
      </w:r>
    </w:p>
    <w:p w14:paraId="7DC3D8F6" w14:textId="77777777" w:rsidR="00AD6D0C" w:rsidRPr="00AD6D0C" w:rsidRDefault="00AD6D0C" w:rsidP="00270990">
      <w:pPr>
        <w:rPr>
          <w:rStyle w:val="Accentuation"/>
        </w:rPr>
      </w:pPr>
    </w:p>
    <w:p w14:paraId="56C665A4" w14:textId="1D7578E3" w:rsidR="00270990" w:rsidRDefault="00270990" w:rsidP="00270990">
      <w:pPr>
        <w:rPr>
          <w:rFonts w:ascii="Arial" w:hAnsi="Arial" w:cs="Arial"/>
        </w:rPr>
      </w:pPr>
      <w:r w:rsidRPr="00270990">
        <w:rPr>
          <w:rFonts w:ascii="Arial" w:hAnsi="Arial" w:cs="Arial"/>
        </w:rPr>
        <w:t>Par dérogation à l'article 14.1.1 du CCAG-PI, le titulaire encourt sans mise en demeure préalable en cas de</w:t>
      </w:r>
      <w:r w:rsidR="007910C0">
        <w:rPr>
          <w:rFonts w:ascii="Arial" w:hAnsi="Arial" w:cs="Arial"/>
        </w:rPr>
        <w:t xml:space="preserve"> </w:t>
      </w:r>
      <w:r w:rsidRPr="00270990">
        <w:rPr>
          <w:rFonts w:ascii="Arial" w:hAnsi="Arial" w:cs="Arial"/>
        </w:rPr>
        <w:t>dépassement du délai contractuel d’exécution des prestations :</w:t>
      </w:r>
    </w:p>
    <w:p w14:paraId="3EAB4C7F" w14:textId="77777777" w:rsidR="00A931EE" w:rsidRPr="00270990" w:rsidRDefault="00A931EE" w:rsidP="00270990">
      <w:pPr>
        <w:rPr>
          <w:rFonts w:ascii="Arial" w:hAnsi="Arial" w:cs="Arial"/>
        </w:rPr>
      </w:pPr>
    </w:p>
    <w:p w14:paraId="1436320D" w14:textId="77F4D8DF" w:rsidR="00270990" w:rsidRPr="00A931EE" w:rsidRDefault="00270990" w:rsidP="00F27874">
      <w:pPr>
        <w:pStyle w:val="Paragraphedeliste"/>
        <w:numPr>
          <w:ilvl w:val="0"/>
          <w:numId w:val="41"/>
        </w:numPr>
        <w:rPr>
          <w:rFonts w:ascii="Arial" w:hAnsi="Arial" w:cs="Arial"/>
        </w:rPr>
      </w:pPr>
      <w:r w:rsidRPr="00A931EE">
        <w:rPr>
          <w:rFonts w:ascii="Arial" w:hAnsi="Arial" w:cs="Arial"/>
        </w:rPr>
        <w:t xml:space="preserve">Pour les </w:t>
      </w:r>
      <w:r w:rsidRPr="00A931EE">
        <w:rPr>
          <w:rFonts w:ascii="Arial" w:hAnsi="Arial" w:cs="Arial"/>
          <w:b/>
        </w:rPr>
        <w:t>livrables,</w:t>
      </w:r>
      <w:r w:rsidRPr="00A931EE">
        <w:rPr>
          <w:rFonts w:ascii="Arial" w:hAnsi="Arial" w:cs="Arial"/>
        </w:rPr>
        <w:t xml:space="preserve"> une pénalité de 100 € </w:t>
      </w:r>
      <w:r w:rsidR="00F20311">
        <w:rPr>
          <w:rFonts w:ascii="Arial" w:hAnsi="Arial" w:cs="Arial"/>
        </w:rPr>
        <w:t>TTC</w:t>
      </w:r>
      <w:r w:rsidRPr="00A931EE">
        <w:rPr>
          <w:rFonts w:ascii="Arial" w:hAnsi="Arial" w:cs="Arial"/>
        </w:rPr>
        <w:t xml:space="preserve"> par jour calendaire de retard et par livrable ;</w:t>
      </w:r>
    </w:p>
    <w:p w14:paraId="794A80E3" w14:textId="7F873F4A" w:rsidR="00270990" w:rsidRPr="00A931EE" w:rsidRDefault="00270990" w:rsidP="00F27874">
      <w:pPr>
        <w:pStyle w:val="Paragraphedeliste"/>
        <w:numPr>
          <w:ilvl w:val="0"/>
          <w:numId w:val="41"/>
        </w:numPr>
        <w:jc w:val="both"/>
        <w:rPr>
          <w:rFonts w:ascii="Arial" w:hAnsi="Arial" w:cs="Arial"/>
        </w:rPr>
      </w:pPr>
      <w:r w:rsidRPr="00A931EE">
        <w:rPr>
          <w:rFonts w:ascii="Arial" w:hAnsi="Arial" w:cs="Arial"/>
        </w:rPr>
        <w:t xml:space="preserve">Pour les documents à présenter </w:t>
      </w:r>
      <w:r w:rsidR="00E93A61">
        <w:rPr>
          <w:rFonts w:ascii="Arial" w:hAnsi="Arial" w:cs="Arial"/>
        </w:rPr>
        <w:t xml:space="preserve">lors des réunions avec </w:t>
      </w:r>
      <w:bookmarkStart w:id="16" w:name="_Hlk222760091"/>
      <w:r w:rsidR="00E93A61">
        <w:rPr>
          <w:rFonts w:ascii="Arial" w:hAnsi="Arial" w:cs="Arial"/>
        </w:rPr>
        <w:t>le référent qualité / responsable qualité de l’Institut</w:t>
      </w:r>
      <w:bookmarkEnd w:id="16"/>
      <w:r w:rsidRPr="00A931EE">
        <w:rPr>
          <w:rFonts w:ascii="Arial" w:hAnsi="Arial" w:cs="Arial"/>
        </w:rPr>
        <w:t xml:space="preserve"> (hors diaporamas), une pénalité de 100 €</w:t>
      </w:r>
      <w:r w:rsidR="00F20311">
        <w:rPr>
          <w:rFonts w:ascii="Arial" w:hAnsi="Arial" w:cs="Arial"/>
        </w:rPr>
        <w:t xml:space="preserve"> TTC </w:t>
      </w:r>
      <w:r w:rsidRPr="00A931EE">
        <w:rPr>
          <w:rFonts w:ascii="Arial" w:hAnsi="Arial" w:cs="Arial"/>
        </w:rPr>
        <w:t>par jour</w:t>
      </w:r>
      <w:r w:rsidR="007910C0" w:rsidRPr="00A931EE">
        <w:rPr>
          <w:rFonts w:ascii="Arial" w:hAnsi="Arial" w:cs="Arial"/>
        </w:rPr>
        <w:t xml:space="preserve"> </w:t>
      </w:r>
      <w:r w:rsidRPr="00A931EE">
        <w:rPr>
          <w:rFonts w:ascii="Arial" w:hAnsi="Arial" w:cs="Arial"/>
        </w:rPr>
        <w:t>calendaire de retard</w:t>
      </w:r>
      <w:r w:rsidR="00CA4259">
        <w:rPr>
          <w:rFonts w:ascii="Arial" w:hAnsi="Arial" w:cs="Arial"/>
        </w:rPr>
        <w:t>,</w:t>
      </w:r>
      <w:r w:rsidRPr="00A931EE">
        <w:rPr>
          <w:rFonts w:ascii="Arial" w:hAnsi="Arial" w:cs="Arial"/>
        </w:rPr>
        <w:t xml:space="preserve"> et par document</w:t>
      </w:r>
      <w:r w:rsidR="00CA4259">
        <w:rPr>
          <w:rFonts w:ascii="Arial" w:hAnsi="Arial" w:cs="Arial"/>
        </w:rPr>
        <w:t>,</w:t>
      </w:r>
      <w:r w:rsidRPr="00A931EE">
        <w:rPr>
          <w:rFonts w:ascii="Arial" w:hAnsi="Arial" w:cs="Arial"/>
        </w:rPr>
        <w:t xml:space="preserve"> à compter du septième jour calendaire avant la tenue d'u</w:t>
      </w:r>
      <w:r w:rsidR="00953C16">
        <w:rPr>
          <w:rFonts w:ascii="Arial" w:hAnsi="Arial" w:cs="Arial"/>
        </w:rPr>
        <w:t xml:space="preserve">ne </w:t>
      </w:r>
      <w:bookmarkStart w:id="17" w:name="_Hlk222760347"/>
      <w:r w:rsidR="00953C16">
        <w:rPr>
          <w:rFonts w:ascii="Arial" w:hAnsi="Arial" w:cs="Arial"/>
        </w:rPr>
        <w:t>réunion de</w:t>
      </w:r>
      <w:r w:rsidR="007910C0" w:rsidRPr="00A931EE">
        <w:rPr>
          <w:rFonts w:ascii="Arial" w:hAnsi="Arial" w:cs="Arial"/>
        </w:rPr>
        <w:t xml:space="preserve"> </w:t>
      </w:r>
      <w:r w:rsidRPr="00A931EE">
        <w:rPr>
          <w:rFonts w:ascii="Arial" w:hAnsi="Arial" w:cs="Arial"/>
        </w:rPr>
        <w:t xml:space="preserve">pilotage </w:t>
      </w:r>
      <w:bookmarkEnd w:id="17"/>
      <w:r w:rsidRPr="00A931EE">
        <w:rPr>
          <w:rFonts w:ascii="Arial" w:hAnsi="Arial" w:cs="Arial"/>
        </w:rPr>
        <w:t>peut être appliquée ;</w:t>
      </w:r>
    </w:p>
    <w:p w14:paraId="30759598" w14:textId="4BD66508" w:rsidR="00270990" w:rsidRPr="00A931EE" w:rsidRDefault="00270990" w:rsidP="00F27874">
      <w:pPr>
        <w:pStyle w:val="Paragraphedeliste"/>
        <w:numPr>
          <w:ilvl w:val="0"/>
          <w:numId w:val="41"/>
        </w:numPr>
        <w:jc w:val="both"/>
        <w:rPr>
          <w:rFonts w:ascii="Arial" w:hAnsi="Arial" w:cs="Arial"/>
        </w:rPr>
      </w:pPr>
      <w:bookmarkStart w:id="18" w:name="_Hlk216353073"/>
      <w:r w:rsidRPr="00A931EE">
        <w:rPr>
          <w:rFonts w:ascii="Arial" w:hAnsi="Arial" w:cs="Arial"/>
        </w:rPr>
        <w:t xml:space="preserve">Pour </w:t>
      </w:r>
      <w:r w:rsidRPr="00A931EE">
        <w:rPr>
          <w:rFonts w:ascii="Arial" w:hAnsi="Arial" w:cs="Arial"/>
          <w:b/>
        </w:rPr>
        <w:t>les diaporamas</w:t>
      </w:r>
      <w:r w:rsidRPr="00A931EE">
        <w:rPr>
          <w:rFonts w:ascii="Arial" w:hAnsi="Arial" w:cs="Arial"/>
        </w:rPr>
        <w:t xml:space="preserve"> à présenter </w:t>
      </w:r>
      <w:r w:rsidR="00953C16">
        <w:rPr>
          <w:rFonts w:ascii="Arial" w:hAnsi="Arial" w:cs="Arial"/>
        </w:rPr>
        <w:t xml:space="preserve">en </w:t>
      </w:r>
      <w:r w:rsidR="00953C16" w:rsidRPr="00953C16">
        <w:rPr>
          <w:rFonts w:ascii="Arial" w:hAnsi="Arial" w:cs="Arial"/>
        </w:rPr>
        <w:t>réunion de pilotage</w:t>
      </w:r>
      <w:r w:rsidRPr="00A931EE">
        <w:rPr>
          <w:rFonts w:ascii="Arial" w:hAnsi="Arial" w:cs="Arial"/>
        </w:rPr>
        <w:t xml:space="preserve">, une pénalité de 100 € </w:t>
      </w:r>
      <w:r w:rsidR="00F20311">
        <w:rPr>
          <w:rFonts w:ascii="Arial" w:hAnsi="Arial" w:cs="Arial"/>
        </w:rPr>
        <w:t xml:space="preserve">TTC </w:t>
      </w:r>
      <w:r w:rsidRPr="00A931EE">
        <w:rPr>
          <w:rFonts w:ascii="Arial" w:hAnsi="Arial" w:cs="Arial"/>
        </w:rPr>
        <w:t>par jour ouvré de retard, à</w:t>
      </w:r>
      <w:r w:rsidR="007910C0" w:rsidRPr="00A931EE">
        <w:rPr>
          <w:rFonts w:ascii="Arial" w:hAnsi="Arial" w:cs="Arial"/>
        </w:rPr>
        <w:t xml:space="preserve"> </w:t>
      </w:r>
      <w:r w:rsidRPr="00A931EE">
        <w:rPr>
          <w:rFonts w:ascii="Arial" w:hAnsi="Arial" w:cs="Arial"/>
        </w:rPr>
        <w:t>compter du deuxième jour ouvré avant la tenue de celui-ci ;</w:t>
      </w:r>
    </w:p>
    <w:bookmarkEnd w:id="18"/>
    <w:p w14:paraId="0CA6A012" w14:textId="7031D542" w:rsidR="00270990" w:rsidRDefault="00270990" w:rsidP="00F27874">
      <w:pPr>
        <w:pStyle w:val="Paragraphedeliste"/>
        <w:numPr>
          <w:ilvl w:val="0"/>
          <w:numId w:val="41"/>
        </w:numPr>
        <w:jc w:val="both"/>
        <w:rPr>
          <w:rFonts w:ascii="Arial" w:hAnsi="Arial" w:cs="Arial"/>
        </w:rPr>
      </w:pPr>
      <w:r w:rsidRPr="00A931EE">
        <w:rPr>
          <w:rFonts w:ascii="Arial" w:hAnsi="Arial" w:cs="Arial"/>
        </w:rPr>
        <w:t xml:space="preserve">Pour les </w:t>
      </w:r>
      <w:r w:rsidRPr="00A931EE">
        <w:rPr>
          <w:rFonts w:ascii="Arial" w:hAnsi="Arial" w:cs="Arial"/>
          <w:b/>
        </w:rPr>
        <w:t>comptes rendus ou relevés de décision</w:t>
      </w:r>
      <w:r w:rsidRPr="00A931EE">
        <w:rPr>
          <w:rFonts w:ascii="Arial" w:hAnsi="Arial" w:cs="Arial"/>
        </w:rPr>
        <w:t xml:space="preserve"> des réunions </w:t>
      </w:r>
      <w:r w:rsidR="00953C16">
        <w:rPr>
          <w:rFonts w:ascii="Arial" w:hAnsi="Arial" w:cs="Arial"/>
        </w:rPr>
        <w:t>de</w:t>
      </w:r>
      <w:r w:rsidRPr="00A931EE">
        <w:rPr>
          <w:rFonts w:ascii="Arial" w:hAnsi="Arial" w:cs="Arial"/>
        </w:rPr>
        <w:t xml:space="preserve"> pilotage, une pénalité de 100 € </w:t>
      </w:r>
      <w:r w:rsidR="00F20311">
        <w:rPr>
          <w:rFonts w:ascii="Arial" w:hAnsi="Arial" w:cs="Arial"/>
        </w:rPr>
        <w:t xml:space="preserve">TTC </w:t>
      </w:r>
      <w:r w:rsidRPr="00A931EE">
        <w:rPr>
          <w:rFonts w:ascii="Arial" w:hAnsi="Arial" w:cs="Arial"/>
        </w:rPr>
        <w:t>par jour calendaire de retard à compter du septième jour calendaire suivant la tenue d’un</w:t>
      </w:r>
      <w:r w:rsidR="00953C16">
        <w:rPr>
          <w:rFonts w:ascii="Arial" w:hAnsi="Arial" w:cs="Arial"/>
        </w:rPr>
        <w:t>e</w:t>
      </w:r>
      <w:r w:rsidRPr="00A931EE">
        <w:rPr>
          <w:rFonts w:ascii="Arial" w:hAnsi="Arial" w:cs="Arial"/>
        </w:rPr>
        <w:t xml:space="preserve"> </w:t>
      </w:r>
      <w:r w:rsidR="00953C16" w:rsidRPr="00953C16">
        <w:rPr>
          <w:rFonts w:ascii="Arial" w:hAnsi="Arial" w:cs="Arial"/>
        </w:rPr>
        <w:t>réunion de</w:t>
      </w:r>
      <w:r w:rsidR="00953C16">
        <w:rPr>
          <w:rFonts w:ascii="Arial" w:hAnsi="Arial" w:cs="Arial"/>
        </w:rPr>
        <w:t xml:space="preserve"> </w:t>
      </w:r>
      <w:r w:rsidRPr="00A931EE">
        <w:rPr>
          <w:rFonts w:ascii="Arial" w:hAnsi="Arial" w:cs="Arial"/>
        </w:rPr>
        <w:t>pilotage</w:t>
      </w:r>
      <w:r w:rsidR="001D7F21" w:rsidRPr="00A931EE">
        <w:rPr>
          <w:rFonts w:ascii="Arial" w:hAnsi="Arial" w:cs="Arial"/>
        </w:rPr>
        <w:t xml:space="preserve"> </w:t>
      </w:r>
      <w:r w:rsidRPr="00A931EE">
        <w:rPr>
          <w:rFonts w:ascii="Arial" w:hAnsi="Arial" w:cs="Arial"/>
        </w:rPr>
        <w:t xml:space="preserve">pour la validation de l’ensemble des participants, puis une pénalité de 200 € </w:t>
      </w:r>
      <w:r w:rsidR="00F20311">
        <w:rPr>
          <w:rFonts w:ascii="Arial" w:hAnsi="Arial" w:cs="Arial"/>
        </w:rPr>
        <w:lastRenderedPageBreak/>
        <w:t>TTC</w:t>
      </w:r>
      <w:r w:rsidRPr="00A931EE">
        <w:rPr>
          <w:rFonts w:ascii="Arial" w:hAnsi="Arial" w:cs="Arial"/>
        </w:rPr>
        <w:t xml:space="preserve"> par jour calendaire de retard</w:t>
      </w:r>
      <w:r w:rsidR="00A931EE" w:rsidRPr="00A931EE">
        <w:rPr>
          <w:rFonts w:ascii="Arial" w:hAnsi="Arial" w:cs="Arial"/>
        </w:rPr>
        <w:t xml:space="preserve"> </w:t>
      </w:r>
      <w:r w:rsidRPr="00A931EE">
        <w:rPr>
          <w:rFonts w:ascii="Arial" w:hAnsi="Arial" w:cs="Arial"/>
        </w:rPr>
        <w:t>à compter du quatorzième jour suivant la réunion pour la validation définitive de la retranscription</w:t>
      </w:r>
      <w:r w:rsidR="00CA4259">
        <w:rPr>
          <w:rFonts w:ascii="Arial" w:hAnsi="Arial" w:cs="Arial"/>
        </w:rPr>
        <w:t> ;</w:t>
      </w:r>
    </w:p>
    <w:p w14:paraId="7237A8EE" w14:textId="4D6C958A" w:rsidR="00D924AA" w:rsidRPr="00D924AA" w:rsidRDefault="00D924AA" w:rsidP="00F27874">
      <w:pPr>
        <w:pStyle w:val="Paragraphedeliste"/>
        <w:numPr>
          <w:ilvl w:val="0"/>
          <w:numId w:val="41"/>
        </w:numPr>
        <w:jc w:val="both"/>
        <w:rPr>
          <w:rFonts w:ascii="Arial" w:hAnsi="Arial" w:cs="Arial"/>
        </w:rPr>
      </w:pPr>
      <w:r w:rsidRPr="00D924AA">
        <w:rPr>
          <w:rFonts w:ascii="Arial" w:hAnsi="Arial" w:cs="Arial"/>
        </w:rPr>
        <w:t xml:space="preserve">Pour les </w:t>
      </w:r>
      <w:r w:rsidR="00F54114">
        <w:rPr>
          <w:rFonts w:ascii="Arial" w:hAnsi="Arial" w:cs="Arial"/>
        </w:rPr>
        <w:t>justificatifs sollicités par l’acheteur en cas de sous-traitance</w:t>
      </w:r>
      <w:r w:rsidRPr="00D924AA">
        <w:rPr>
          <w:rFonts w:ascii="Arial" w:hAnsi="Arial" w:cs="Arial"/>
        </w:rPr>
        <w:t xml:space="preserve">, une pénalité de 100 € </w:t>
      </w:r>
      <w:r w:rsidR="00F20311">
        <w:rPr>
          <w:rFonts w:ascii="Arial" w:hAnsi="Arial" w:cs="Arial"/>
        </w:rPr>
        <w:t xml:space="preserve">TTC </w:t>
      </w:r>
      <w:r w:rsidRPr="00D924AA">
        <w:rPr>
          <w:rFonts w:ascii="Arial" w:hAnsi="Arial" w:cs="Arial"/>
        </w:rPr>
        <w:t xml:space="preserve">par jour ouvré de retard, </w:t>
      </w:r>
      <w:r>
        <w:rPr>
          <w:rFonts w:ascii="Arial" w:hAnsi="Arial" w:cs="Arial"/>
        </w:rPr>
        <w:t>au-delà de 15 jours après la demande.</w:t>
      </w:r>
    </w:p>
    <w:p w14:paraId="79A358CC" w14:textId="774B9ADF" w:rsidR="00D924AA" w:rsidRPr="00A931EE" w:rsidRDefault="00D924AA" w:rsidP="00D924AA">
      <w:pPr>
        <w:pStyle w:val="Paragraphedeliste"/>
        <w:ind w:left="720"/>
        <w:jc w:val="both"/>
        <w:rPr>
          <w:rFonts w:ascii="Arial" w:hAnsi="Arial" w:cs="Arial"/>
        </w:rPr>
      </w:pPr>
    </w:p>
    <w:p w14:paraId="62641BAD" w14:textId="77777777" w:rsidR="00AD6D0C" w:rsidRPr="00270990" w:rsidRDefault="00AD6D0C" w:rsidP="00270990">
      <w:pPr>
        <w:rPr>
          <w:rFonts w:ascii="Arial" w:hAnsi="Arial" w:cs="Arial"/>
        </w:rPr>
      </w:pPr>
    </w:p>
    <w:p w14:paraId="6F57990B" w14:textId="4DB2EA57" w:rsidR="00270990" w:rsidRPr="00A2028E" w:rsidRDefault="00270990" w:rsidP="00270990">
      <w:pPr>
        <w:rPr>
          <w:rStyle w:val="Accentuation"/>
          <w:rFonts w:ascii="Arial" w:hAnsi="Arial" w:cs="Arial"/>
        </w:rPr>
      </w:pPr>
      <w:r w:rsidRPr="00A2028E">
        <w:rPr>
          <w:rStyle w:val="Accentuation"/>
          <w:rFonts w:ascii="Arial" w:hAnsi="Arial" w:cs="Arial"/>
        </w:rPr>
        <w:t>8.8.2 Pénalité pour absence du titulaire à une réunion d</w:t>
      </w:r>
      <w:r w:rsidR="00953C16">
        <w:rPr>
          <w:rStyle w:val="Accentuation"/>
          <w:rFonts w:ascii="Arial" w:hAnsi="Arial" w:cs="Arial"/>
        </w:rPr>
        <w:t xml:space="preserve">e </w:t>
      </w:r>
      <w:r w:rsidRPr="00A2028E">
        <w:rPr>
          <w:rStyle w:val="Accentuation"/>
          <w:rFonts w:ascii="Arial" w:hAnsi="Arial" w:cs="Arial"/>
        </w:rPr>
        <w:t>pilotage</w:t>
      </w:r>
    </w:p>
    <w:p w14:paraId="08AD6127" w14:textId="77777777" w:rsidR="00AD6D0C" w:rsidRPr="00A2028E" w:rsidRDefault="00AD6D0C" w:rsidP="00270990">
      <w:pPr>
        <w:rPr>
          <w:rStyle w:val="Accentuation"/>
          <w:rFonts w:ascii="Arial" w:hAnsi="Arial" w:cs="Arial"/>
        </w:rPr>
      </w:pPr>
    </w:p>
    <w:p w14:paraId="5A56CA3E" w14:textId="2C0E1660" w:rsidR="00270990" w:rsidRPr="00A931EE" w:rsidRDefault="00270990" w:rsidP="00A931EE">
      <w:pPr>
        <w:pStyle w:val="Paragraphedeliste"/>
        <w:numPr>
          <w:ilvl w:val="0"/>
          <w:numId w:val="36"/>
        </w:numPr>
        <w:rPr>
          <w:rFonts w:ascii="Arial" w:hAnsi="Arial" w:cs="Arial"/>
        </w:rPr>
      </w:pPr>
      <w:r w:rsidRPr="00A931EE">
        <w:rPr>
          <w:rFonts w:ascii="Arial" w:hAnsi="Arial" w:cs="Arial"/>
        </w:rPr>
        <w:t xml:space="preserve">En cas </w:t>
      </w:r>
      <w:r w:rsidRPr="006349F1">
        <w:rPr>
          <w:rFonts w:ascii="Arial" w:hAnsi="Arial" w:cs="Arial"/>
          <w:b/>
        </w:rPr>
        <w:t xml:space="preserve">d'absence </w:t>
      </w:r>
      <w:r w:rsidR="00E731C7">
        <w:rPr>
          <w:rFonts w:ascii="Arial" w:hAnsi="Arial" w:cs="Arial"/>
          <w:b/>
        </w:rPr>
        <w:t xml:space="preserve">non justifiée </w:t>
      </w:r>
      <w:r w:rsidRPr="006349F1">
        <w:rPr>
          <w:rFonts w:ascii="Arial" w:hAnsi="Arial" w:cs="Arial"/>
          <w:b/>
        </w:rPr>
        <w:t>du titulaire à l’une des réunions</w:t>
      </w:r>
      <w:r w:rsidRPr="00A931EE">
        <w:rPr>
          <w:rFonts w:ascii="Arial" w:hAnsi="Arial" w:cs="Arial"/>
        </w:rPr>
        <w:t xml:space="preserve"> </w:t>
      </w:r>
      <w:r w:rsidR="00953C16">
        <w:rPr>
          <w:rFonts w:ascii="Arial" w:hAnsi="Arial" w:cs="Arial"/>
        </w:rPr>
        <w:t>fixées par</w:t>
      </w:r>
      <w:r w:rsidRPr="00A931EE">
        <w:rPr>
          <w:rFonts w:ascii="Arial" w:hAnsi="Arial" w:cs="Arial"/>
        </w:rPr>
        <w:t xml:space="preserve"> </w:t>
      </w:r>
      <w:r w:rsidR="00E93A61">
        <w:rPr>
          <w:rFonts w:ascii="Arial" w:hAnsi="Arial" w:cs="Arial"/>
        </w:rPr>
        <w:t>le référent qualité / responsable qualité de l’Institut</w:t>
      </w:r>
      <w:r w:rsidR="00E93A61" w:rsidRPr="00A931EE">
        <w:rPr>
          <w:rFonts w:ascii="Arial" w:hAnsi="Arial" w:cs="Arial"/>
        </w:rPr>
        <w:t xml:space="preserve"> </w:t>
      </w:r>
      <w:r w:rsidRPr="00A931EE">
        <w:rPr>
          <w:rFonts w:ascii="Arial" w:hAnsi="Arial" w:cs="Arial"/>
        </w:rPr>
        <w:t xml:space="preserve">listées à l'article </w:t>
      </w:r>
      <w:r w:rsidR="00C82C46">
        <w:rPr>
          <w:rFonts w:ascii="Arial" w:hAnsi="Arial" w:cs="Arial"/>
        </w:rPr>
        <w:t>19</w:t>
      </w:r>
      <w:r w:rsidRPr="00A931EE">
        <w:rPr>
          <w:rFonts w:ascii="Arial" w:hAnsi="Arial" w:cs="Arial"/>
        </w:rPr>
        <w:t xml:space="preserve"> du </w:t>
      </w:r>
      <w:r w:rsidR="00C82C46">
        <w:rPr>
          <w:rFonts w:ascii="Arial" w:hAnsi="Arial" w:cs="Arial"/>
        </w:rPr>
        <w:t xml:space="preserve">présent </w:t>
      </w:r>
      <w:r w:rsidRPr="00C82C46">
        <w:rPr>
          <w:rFonts w:ascii="Arial" w:hAnsi="Arial" w:cs="Arial"/>
        </w:rPr>
        <w:t>CCP, une pénalité</w:t>
      </w:r>
      <w:r w:rsidRPr="00A931EE">
        <w:rPr>
          <w:rFonts w:ascii="Arial" w:hAnsi="Arial" w:cs="Arial"/>
        </w:rPr>
        <w:t xml:space="preserve"> de</w:t>
      </w:r>
      <w:r w:rsidR="00A931EE" w:rsidRPr="00A931EE">
        <w:rPr>
          <w:rFonts w:ascii="Arial" w:hAnsi="Arial" w:cs="Arial"/>
        </w:rPr>
        <w:t xml:space="preserve"> 5</w:t>
      </w:r>
      <w:r w:rsidRPr="00A931EE">
        <w:rPr>
          <w:rFonts w:ascii="Arial" w:hAnsi="Arial" w:cs="Arial"/>
        </w:rPr>
        <w:t xml:space="preserve">00 € </w:t>
      </w:r>
      <w:r w:rsidR="00F27874">
        <w:rPr>
          <w:rFonts w:ascii="Arial" w:hAnsi="Arial" w:cs="Arial"/>
        </w:rPr>
        <w:t>TTC</w:t>
      </w:r>
      <w:r w:rsidRPr="00A931EE">
        <w:rPr>
          <w:rFonts w:ascii="Arial" w:hAnsi="Arial" w:cs="Arial"/>
        </w:rPr>
        <w:t xml:space="preserve"> est applicable.</w:t>
      </w:r>
    </w:p>
    <w:p w14:paraId="640DF369" w14:textId="77777777" w:rsidR="00AD6D0C" w:rsidRPr="00270990" w:rsidRDefault="00AD6D0C" w:rsidP="00270990">
      <w:pPr>
        <w:rPr>
          <w:rFonts w:ascii="Arial" w:hAnsi="Arial" w:cs="Arial"/>
        </w:rPr>
      </w:pPr>
    </w:p>
    <w:p w14:paraId="4E998D2E" w14:textId="1A3E652E" w:rsidR="00270990" w:rsidRPr="00A2028E" w:rsidRDefault="00270990" w:rsidP="00270990">
      <w:pPr>
        <w:rPr>
          <w:rStyle w:val="Accentuation"/>
          <w:rFonts w:ascii="Arial" w:hAnsi="Arial" w:cs="Arial"/>
        </w:rPr>
      </w:pPr>
      <w:r w:rsidRPr="00A2028E">
        <w:rPr>
          <w:rStyle w:val="Accentuation"/>
          <w:rFonts w:ascii="Arial" w:hAnsi="Arial" w:cs="Arial"/>
        </w:rPr>
        <w:t>8.8.3 Pénalités liées à la clause environnementale</w:t>
      </w:r>
    </w:p>
    <w:p w14:paraId="66BC45AA" w14:textId="77777777" w:rsidR="00AD6D0C" w:rsidRPr="00AD6D0C" w:rsidRDefault="00AD6D0C" w:rsidP="00270990">
      <w:pPr>
        <w:rPr>
          <w:rStyle w:val="Accentuation"/>
        </w:rPr>
      </w:pPr>
    </w:p>
    <w:p w14:paraId="27FC58F2" w14:textId="106726D4" w:rsidR="00270990" w:rsidRPr="006349F1" w:rsidRDefault="00270990" w:rsidP="00FB354E">
      <w:pPr>
        <w:pStyle w:val="Paragraphedeliste"/>
        <w:numPr>
          <w:ilvl w:val="0"/>
          <w:numId w:val="36"/>
        </w:numPr>
        <w:jc w:val="both"/>
        <w:rPr>
          <w:rFonts w:ascii="Arial" w:hAnsi="Arial" w:cs="Arial"/>
        </w:rPr>
      </w:pPr>
      <w:r w:rsidRPr="006349F1">
        <w:rPr>
          <w:rFonts w:ascii="Arial" w:hAnsi="Arial" w:cs="Arial"/>
        </w:rPr>
        <w:t xml:space="preserve">En cas de non-respect des conditions d'exécution à caractère environnemental, une pénalité forfaitaire de 100 </w:t>
      </w:r>
      <w:r w:rsidR="00CA4259">
        <w:rPr>
          <w:rFonts w:ascii="Arial" w:hAnsi="Arial" w:cs="Arial"/>
        </w:rPr>
        <w:t>€</w:t>
      </w:r>
      <w:r w:rsidR="00ED173C" w:rsidRPr="006349F1">
        <w:rPr>
          <w:rFonts w:ascii="Arial" w:hAnsi="Arial" w:cs="Arial"/>
        </w:rPr>
        <w:t xml:space="preserve"> </w:t>
      </w:r>
      <w:r w:rsidR="00F27874">
        <w:rPr>
          <w:rFonts w:ascii="Arial" w:hAnsi="Arial" w:cs="Arial"/>
        </w:rPr>
        <w:t xml:space="preserve">TTC </w:t>
      </w:r>
      <w:r w:rsidRPr="006349F1">
        <w:rPr>
          <w:rFonts w:ascii="Arial" w:hAnsi="Arial" w:cs="Arial"/>
        </w:rPr>
        <w:t>sera appli</w:t>
      </w:r>
      <w:r w:rsidR="00F27874">
        <w:rPr>
          <w:rFonts w:ascii="Arial" w:hAnsi="Arial" w:cs="Arial"/>
        </w:rPr>
        <w:t>quée p</w:t>
      </w:r>
      <w:r w:rsidRPr="006349F1">
        <w:rPr>
          <w:rFonts w:ascii="Arial" w:hAnsi="Arial" w:cs="Arial"/>
        </w:rPr>
        <w:t>ar constatation</w:t>
      </w:r>
      <w:r w:rsidR="00CA4259">
        <w:rPr>
          <w:rFonts w:ascii="Arial" w:hAnsi="Arial" w:cs="Arial"/>
        </w:rPr>
        <w:t> ;</w:t>
      </w:r>
    </w:p>
    <w:p w14:paraId="1E06FA34" w14:textId="2A578366" w:rsidR="00270990" w:rsidRPr="006349F1" w:rsidRDefault="00270990" w:rsidP="00FB354E">
      <w:pPr>
        <w:pStyle w:val="Paragraphedeliste"/>
        <w:numPr>
          <w:ilvl w:val="0"/>
          <w:numId w:val="36"/>
        </w:numPr>
        <w:jc w:val="both"/>
        <w:rPr>
          <w:rFonts w:ascii="Arial" w:hAnsi="Arial" w:cs="Arial"/>
        </w:rPr>
      </w:pPr>
      <w:r w:rsidRPr="006349F1">
        <w:rPr>
          <w:rFonts w:ascii="Arial" w:hAnsi="Arial" w:cs="Arial"/>
        </w:rPr>
        <w:t xml:space="preserve">En cas de non-transmission des justificatifs à la date indiquée dans la demande, une pénalité forfaitaire de 60 </w:t>
      </w:r>
      <w:r w:rsidR="00CA4259">
        <w:rPr>
          <w:rFonts w:ascii="Arial" w:hAnsi="Arial" w:cs="Arial"/>
        </w:rPr>
        <w:t>€</w:t>
      </w:r>
      <w:r w:rsidR="00F27874">
        <w:rPr>
          <w:rFonts w:ascii="Arial" w:hAnsi="Arial" w:cs="Arial"/>
        </w:rPr>
        <w:t xml:space="preserve"> TTC</w:t>
      </w:r>
      <w:r w:rsidR="00ED173C" w:rsidRPr="006349F1">
        <w:rPr>
          <w:rFonts w:ascii="Arial" w:hAnsi="Arial" w:cs="Arial"/>
        </w:rPr>
        <w:t xml:space="preserve"> </w:t>
      </w:r>
      <w:r w:rsidRPr="006349F1">
        <w:rPr>
          <w:rFonts w:ascii="Arial" w:hAnsi="Arial" w:cs="Arial"/>
        </w:rPr>
        <w:t>sera appliquée</w:t>
      </w:r>
      <w:r w:rsidR="00CA4259">
        <w:rPr>
          <w:rFonts w:ascii="Arial" w:hAnsi="Arial" w:cs="Arial"/>
        </w:rPr>
        <w:t> ;</w:t>
      </w:r>
    </w:p>
    <w:p w14:paraId="40AE0562" w14:textId="37B506ED" w:rsidR="00270990" w:rsidRPr="006349F1" w:rsidRDefault="00270990" w:rsidP="00FB354E">
      <w:pPr>
        <w:pStyle w:val="Paragraphedeliste"/>
        <w:numPr>
          <w:ilvl w:val="0"/>
          <w:numId w:val="36"/>
        </w:numPr>
        <w:jc w:val="both"/>
        <w:rPr>
          <w:rFonts w:ascii="Arial" w:hAnsi="Arial" w:cs="Arial"/>
        </w:rPr>
      </w:pPr>
      <w:r w:rsidRPr="006349F1">
        <w:rPr>
          <w:rFonts w:ascii="Arial" w:hAnsi="Arial" w:cs="Arial"/>
        </w:rPr>
        <w:t xml:space="preserve">En cas de retard de transmission des justificatifs demandés par l'acheteur, une pénalité de 20 </w:t>
      </w:r>
      <w:r w:rsidR="00CA4259">
        <w:rPr>
          <w:rFonts w:ascii="Arial" w:hAnsi="Arial" w:cs="Arial"/>
        </w:rPr>
        <w:t>€</w:t>
      </w:r>
      <w:r w:rsidRPr="006349F1">
        <w:rPr>
          <w:rFonts w:ascii="Arial" w:hAnsi="Arial" w:cs="Arial"/>
        </w:rPr>
        <w:t xml:space="preserve"> </w:t>
      </w:r>
      <w:r w:rsidR="00F27874">
        <w:rPr>
          <w:rFonts w:ascii="Arial" w:hAnsi="Arial" w:cs="Arial"/>
        </w:rPr>
        <w:t xml:space="preserve">TTC </w:t>
      </w:r>
      <w:r w:rsidRPr="006349F1">
        <w:rPr>
          <w:rFonts w:ascii="Arial" w:hAnsi="Arial" w:cs="Arial"/>
        </w:rPr>
        <w:t>par jour calendaire</w:t>
      </w:r>
      <w:r w:rsidR="00ED173C" w:rsidRPr="006349F1">
        <w:rPr>
          <w:rFonts w:ascii="Arial" w:hAnsi="Arial" w:cs="Arial"/>
        </w:rPr>
        <w:t xml:space="preserve"> </w:t>
      </w:r>
      <w:r w:rsidRPr="006349F1">
        <w:rPr>
          <w:rFonts w:ascii="Arial" w:hAnsi="Arial" w:cs="Arial"/>
        </w:rPr>
        <w:t>de retard sera appliquée à compter de la date fixée dans la demande.</w:t>
      </w:r>
    </w:p>
    <w:p w14:paraId="47F6D48B" w14:textId="77777777" w:rsidR="00AD6D0C" w:rsidRPr="00270990" w:rsidRDefault="00AD6D0C" w:rsidP="00270990">
      <w:pPr>
        <w:rPr>
          <w:rFonts w:ascii="Arial" w:hAnsi="Arial" w:cs="Arial"/>
        </w:rPr>
      </w:pPr>
    </w:p>
    <w:p w14:paraId="6F115E09" w14:textId="6344ADD6" w:rsidR="00270990" w:rsidRPr="00C03C58" w:rsidRDefault="00270990" w:rsidP="00270990">
      <w:pPr>
        <w:rPr>
          <w:rStyle w:val="Accentuation"/>
          <w:rFonts w:ascii="Arial" w:hAnsi="Arial" w:cs="Arial"/>
        </w:rPr>
      </w:pPr>
      <w:r w:rsidRPr="00C03C58">
        <w:rPr>
          <w:rStyle w:val="Accentuation"/>
          <w:rFonts w:ascii="Arial" w:hAnsi="Arial" w:cs="Arial"/>
        </w:rPr>
        <w:t>8.8.4 Plafonnement et seuil d’exonération des pénalités</w:t>
      </w:r>
    </w:p>
    <w:p w14:paraId="5CCDE6AC" w14:textId="77777777" w:rsidR="00AD6D0C" w:rsidRPr="00C03C58" w:rsidRDefault="00AD6D0C" w:rsidP="00270990">
      <w:pPr>
        <w:rPr>
          <w:rStyle w:val="Accentuation"/>
          <w:rFonts w:ascii="Arial" w:hAnsi="Arial" w:cs="Arial"/>
        </w:rPr>
      </w:pPr>
    </w:p>
    <w:p w14:paraId="36BCD780" w14:textId="47BD7C15" w:rsidR="00270990" w:rsidRPr="00270990" w:rsidRDefault="00270990" w:rsidP="00270990">
      <w:pPr>
        <w:rPr>
          <w:rFonts w:ascii="Arial" w:hAnsi="Arial" w:cs="Arial"/>
        </w:rPr>
      </w:pPr>
      <w:r w:rsidRPr="00270990">
        <w:rPr>
          <w:rFonts w:ascii="Arial" w:hAnsi="Arial" w:cs="Arial"/>
        </w:rPr>
        <w:t xml:space="preserve">Par dérogation à l’article 14.1.2 du CCAG-PI, le montant total des pénalités de retard encourues est plafonné à </w:t>
      </w:r>
      <w:r w:rsidR="006349F1">
        <w:rPr>
          <w:rFonts w:ascii="Arial" w:hAnsi="Arial" w:cs="Arial"/>
        </w:rPr>
        <w:t>2</w:t>
      </w:r>
      <w:r w:rsidRPr="00270990">
        <w:rPr>
          <w:rFonts w:ascii="Arial" w:hAnsi="Arial" w:cs="Arial"/>
        </w:rPr>
        <w:t>0 %</w:t>
      </w:r>
      <w:r w:rsidR="006349F1">
        <w:rPr>
          <w:rFonts w:ascii="Arial" w:hAnsi="Arial" w:cs="Arial"/>
        </w:rPr>
        <w:t xml:space="preserve"> </w:t>
      </w:r>
      <w:r w:rsidRPr="00270990">
        <w:rPr>
          <w:rFonts w:ascii="Arial" w:hAnsi="Arial" w:cs="Arial"/>
        </w:rPr>
        <w:t>de la valeur des prestations.</w:t>
      </w:r>
    </w:p>
    <w:p w14:paraId="0237D173" w14:textId="7C4FCED9" w:rsidR="00270990" w:rsidRPr="00270990" w:rsidRDefault="006349F1" w:rsidP="00270990">
      <w:pPr>
        <w:rPr>
          <w:rFonts w:ascii="Arial" w:hAnsi="Arial" w:cs="Arial"/>
        </w:rPr>
      </w:pPr>
      <w:r>
        <w:rPr>
          <w:rFonts w:ascii="Arial" w:hAnsi="Arial" w:cs="Arial"/>
        </w:rPr>
        <w:t>Par dérogation</w:t>
      </w:r>
      <w:r w:rsidR="00270990" w:rsidRPr="00270990">
        <w:rPr>
          <w:rFonts w:ascii="Arial" w:hAnsi="Arial" w:cs="Arial"/>
        </w:rPr>
        <w:t xml:space="preserve"> à l'article 14.1.3 du CCAG-PI, le titulaire est exonéré des pénalités dont le montant total ne dépasse pas</w:t>
      </w:r>
      <w:r w:rsidR="00AD6D0C">
        <w:rPr>
          <w:rFonts w:ascii="Arial" w:hAnsi="Arial" w:cs="Arial"/>
        </w:rPr>
        <w:t xml:space="preserve"> </w:t>
      </w:r>
      <w:r>
        <w:rPr>
          <w:rFonts w:ascii="Arial" w:hAnsi="Arial" w:cs="Arial"/>
        </w:rPr>
        <w:t>5</w:t>
      </w:r>
      <w:r w:rsidR="00270990" w:rsidRPr="00270990">
        <w:rPr>
          <w:rFonts w:ascii="Arial" w:hAnsi="Arial" w:cs="Arial"/>
        </w:rPr>
        <w:t>00 €</w:t>
      </w:r>
      <w:r w:rsidR="00B34C5A">
        <w:rPr>
          <w:rFonts w:ascii="Arial" w:hAnsi="Arial" w:cs="Arial"/>
        </w:rPr>
        <w:t xml:space="preserve"> TTC.</w:t>
      </w:r>
    </w:p>
    <w:p w14:paraId="4B68883C" w14:textId="77777777" w:rsidR="00AD6D0C" w:rsidRDefault="00AD6D0C" w:rsidP="00270990">
      <w:pPr>
        <w:rPr>
          <w:rFonts w:ascii="Arial" w:hAnsi="Arial" w:cs="Arial"/>
        </w:rPr>
      </w:pPr>
    </w:p>
    <w:p w14:paraId="423982C8" w14:textId="0F091309" w:rsidR="00AD6D0C" w:rsidRDefault="00270990" w:rsidP="00EE05B0">
      <w:pPr>
        <w:pStyle w:val="Titre2"/>
      </w:pPr>
      <w:r w:rsidRPr="00270990">
        <w:t xml:space="preserve"> </w:t>
      </w:r>
      <w:bookmarkStart w:id="19" w:name="_Toc223346019"/>
      <w:r w:rsidRPr="00270990">
        <w:t>REGIME FINANCIER</w:t>
      </w:r>
      <w:bookmarkEnd w:id="19"/>
    </w:p>
    <w:p w14:paraId="011CE6E2" w14:textId="77777777" w:rsidR="00742F88" w:rsidRPr="00742F88" w:rsidRDefault="00742F88" w:rsidP="00742F88"/>
    <w:p w14:paraId="47DB636F" w14:textId="6DED433E" w:rsidR="00270990" w:rsidRPr="00270990" w:rsidRDefault="00270990" w:rsidP="00AD6D0C">
      <w:pPr>
        <w:pStyle w:val="Sous-titre"/>
      </w:pPr>
      <w:r w:rsidRPr="00270990">
        <w:t>9.1 Forme et contenu des prix</w:t>
      </w:r>
    </w:p>
    <w:p w14:paraId="468280CD" w14:textId="77777777" w:rsidR="00270990" w:rsidRPr="00270990" w:rsidRDefault="00270990" w:rsidP="00270990">
      <w:pPr>
        <w:rPr>
          <w:rFonts w:ascii="Arial" w:hAnsi="Arial" w:cs="Arial"/>
        </w:rPr>
      </w:pPr>
      <w:r w:rsidRPr="00270990">
        <w:rPr>
          <w:rFonts w:ascii="Arial" w:hAnsi="Arial" w:cs="Arial"/>
        </w:rPr>
        <w:t>Le prix du marché est global et forfaitaire.</w:t>
      </w:r>
    </w:p>
    <w:p w14:paraId="17940C65" w14:textId="77777777" w:rsidR="00270990" w:rsidRPr="00270990" w:rsidRDefault="00270990" w:rsidP="00270990">
      <w:pPr>
        <w:rPr>
          <w:rFonts w:ascii="Arial" w:hAnsi="Arial" w:cs="Arial"/>
        </w:rPr>
      </w:pPr>
      <w:r w:rsidRPr="00270990">
        <w:rPr>
          <w:rFonts w:ascii="Arial" w:hAnsi="Arial" w:cs="Arial"/>
        </w:rPr>
        <w:t>Le prix forfaitaire est détaillé dans le cadre de décomposition du prix global forfaitaire annexé à l'acte d'engagement.</w:t>
      </w:r>
    </w:p>
    <w:p w14:paraId="25AC42F4" w14:textId="77777777" w:rsidR="00270990" w:rsidRPr="00270990" w:rsidRDefault="00270990" w:rsidP="00270990">
      <w:pPr>
        <w:rPr>
          <w:rFonts w:ascii="Arial" w:hAnsi="Arial" w:cs="Arial"/>
        </w:rPr>
      </w:pPr>
      <w:r w:rsidRPr="00270990">
        <w:rPr>
          <w:rFonts w:ascii="Arial" w:hAnsi="Arial" w:cs="Arial"/>
        </w:rPr>
        <w:t>Les prix sont réputés inclure :</w:t>
      </w:r>
    </w:p>
    <w:p w14:paraId="4DC35725" w14:textId="6F5979A7" w:rsidR="00270990" w:rsidRPr="006349F1" w:rsidRDefault="00270990" w:rsidP="00F27874">
      <w:pPr>
        <w:pStyle w:val="Paragraphedeliste"/>
        <w:numPr>
          <w:ilvl w:val="0"/>
          <w:numId w:val="42"/>
        </w:numPr>
        <w:rPr>
          <w:rFonts w:ascii="Arial" w:hAnsi="Arial" w:cs="Arial"/>
        </w:rPr>
      </w:pPr>
      <w:r w:rsidRPr="006349F1">
        <w:rPr>
          <w:rFonts w:ascii="Arial" w:hAnsi="Arial" w:cs="Arial"/>
        </w:rPr>
        <w:t>Les frais afférents à la réalisation des prestations du présent marché, ainsi que les frais de déplacement et</w:t>
      </w:r>
      <w:r w:rsidR="00AD6D0C" w:rsidRPr="006349F1">
        <w:rPr>
          <w:rFonts w:ascii="Arial" w:hAnsi="Arial" w:cs="Arial"/>
        </w:rPr>
        <w:t xml:space="preserve"> </w:t>
      </w:r>
      <w:r w:rsidRPr="006349F1">
        <w:rPr>
          <w:rFonts w:ascii="Arial" w:hAnsi="Arial" w:cs="Arial"/>
        </w:rPr>
        <w:t>d'hébergement des interventions liées aux prestations sur site ;</w:t>
      </w:r>
    </w:p>
    <w:p w14:paraId="59B50375" w14:textId="60298FC9" w:rsidR="00270990" w:rsidRPr="006349F1" w:rsidRDefault="00270990" w:rsidP="00F27874">
      <w:pPr>
        <w:pStyle w:val="Paragraphedeliste"/>
        <w:numPr>
          <w:ilvl w:val="0"/>
          <w:numId w:val="42"/>
        </w:numPr>
        <w:rPr>
          <w:rFonts w:ascii="Arial" w:hAnsi="Arial" w:cs="Arial"/>
        </w:rPr>
      </w:pPr>
      <w:r w:rsidRPr="006349F1">
        <w:rPr>
          <w:rFonts w:ascii="Arial" w:hAnsi="Arial" w:cs="Arial"/>
        </w:rPr>
        <w:t>La cession des droits de propriété intellectuelle ou de toute autre nature visée aux articles 32 à 35 du CCAG-PI ;</w:t>
      </w:r>
    </w:p>
    <w:p w14:paraId="105285DC" w14:textId="5736138B" w:rsidR="00270990" w:rsidRPr="006349F1" w:rsidRDefault="00270990" w:rsidP="00F27874">
      <w:pPr>
        <w:pStyle w:val="Paragraphedeliste"/>
        <w:numPr>
          <w:ilvl w:val="0"/>
          <w:numId w:val="42"/>
        </w:numPr>
        <w:rPr>
          <w:rFonts w:ascii="Arial" w:hAnsi="Arial" w:cs="Arial"/>
        </w:rPr>
      </w:pPr>
      <w:r w:rsidRPr="006349F1">
        <w:rPr>
          <w:rFonts w:ascii="Arial" w:hAnsi="Arial" w:cs="Arial"/>
        </w:rPr>
        <w:t>Tous les frais annexes et les matériels nécessaires à l'exécution des prestations ;</w:t>
      </w:r>
    </w:p>
    <w:p w14:paraId="48E6010B" w14:textId="7D552A43" w:rsidR="00270990" w:rsidRDefault="00270990" w:rsidP="00F27874">
      <w:pPr>
        <w:pStyle w:val="Paragraphedeliste"/>
        <w:numPr>
          <w:ilvl w:val="0"/>
          <w:numId w:val="42"/>
        </w:numPr>
        <w:rPr>
          <w:rFonts w:ascii="Arial" w:hAnsi="Arial" w:cs="Arial"/>
        </w:rPr>
      </w:pPr>
      <w:r w:rsidRPr="006349F1">
        <w:rPr>
          <w:rFonts w:ascii="Arial" w:hAnsi="Arial" w:cs="Arial"/>
        </w:rPr>
        <w:t>Toutes les charges fiscales, parafiscales ou autres applicables aux prestations.</w:t>
      </w:r>
    </w:p>
    <w:p w14:paraId="47434AF8" w14:textId="77777777" w:rsidR="00CC146E" w:rsidRPr="006349F1" w:rsidRDefault="00CC146E" w:rsidP="00CC146E">
      <w:pPr>
        <w:pStyle w:val="Paragraphedeliste"/>
        <w:ind w:left="720"/>
        <w:rPr>
          <w:rFonts w:ascii="Arial" w:hAnsi="Arial" w:cs="Arial"/>
        </w:rPr>
      </w:pPr>
    </w:p>
    <w:p w14:paraId="60E6AC2E" w14:textId="34CF796F" w:rsidR="00270990" w:rsidRDefault="00270990" w:rsidP="00270990">
      <w:pPr>
        <w:rPr>
          <w:rFonts w:ascii="Arial" w:hAnsi="Arial" w:cs="Arial"/>
        </w:rPr>
      </w:pPr>
      <w:r w:rsidRPr="00270990">
        <w:rPr>
          <w:rFonts w:ascii="Arial" w:hAnsi="Arial" w:cs="Arial"/>
        </w:rPr>
        <w:t>Les frais qui naîtraient de l’ajournement ou du rejet des prestations sont à la charge du titulaire. Aucun supplément ne</w:t>
      </w:r>
      <w:r w:rsidR="00AD6D0C">
        <w:rPr>
          <w:rFonts w:ascii="Arial" w:hAnsi="Arial" w:cs="Arial"/>
        </w:rPr>
        <w:t xml:space="preserve"> </w:t>
      </w:r>
      <w:r w:rsidRPr="00270990">
        <w:rPr>
          <w:rFonts w:ascii="Arial" w:hAnsi="Arial" w:cs="Arial"/>
        </w:rPr>
        <w:t>pourra être réclamé à l’acheteur.</w:t>
      </w:r>
    </w:p>
    <w:p w14:paraId="16725EBC" w14:textId="77777777" w:rsidR="00AD6D0C" w:rsidRPr="00270990" w:rsidRDefault="00AD6D0C" w:rsidP="00270990">
      <w:pPr>
        <w:rPr>
          <w:rFonts w:ascii="Arial" w:hAnsi="Arial" w:cs="Arial"/>
        </w:rPr>
      </w:pPr>
    </w:p>
    <w:p w14:paraId="0C68462B" w14:textId="77777777" w:rsidR="00270990" w:rsidRPr="00270990" w:rsidRDefault="00270990" w:rsidP="00AD6D0C">
      <w:pPr>
        <w:pStyle w:val="Sous-titre"/>
      </w:pPr>
      <w:r w:rsidRPr="00270990">
        <w:t>9.2 Variation des prix</w:t>
      </w:r>
    </w:p>
    <w:p w14:paraId="3BB9BBA2" w14:textId="3B89FC42" w:rsidR="00270990" w:rsidRPr="00270990" w:rsidRDefault="00270990" w:rsidP="00270990">
      <w:pPr>
        <w:rPr>
          <w:rFonts w:ascii="Arial" w:hAnsi="Arial" w:cs="Arial"/>
        </w:rPr>
      </w:pPr>
      <w:r w:rsidRPr="00270990">
        <w:rPr>
          <w:rFonts w:ascii="Arial" w:hAnsi="Arial" w:cs="Arial"/>
        </w:rPr>
        <w:t>Les prix sont établis sur la base des conditions économiques en vigueur au mois M0 fixé à l’acte d’engagement</w:t>
      </w:r>
      <w:r w:rsidR="00AD6D0C">
        <w:rPr>
          <w:rFonts w:ascii="Arial" w:hAnsi="Arial" w:cs="Arial"/>
        </w:rPr>
        <w:t xml:space="preserve"> </w:t>
      </w:r>
      <w:r w:rsidRPr="00270990">
        <w:rPr>
          <w:rFonts w:ascii="Arial" w:hAnsi="Arial" w:cs="Arial"/>
        </w:rPr>
        <w:t>correspondant à la date de remise de l'offre finale par le titulaire</w:t>
      </w:r>
      <w:r w:rsidR="006349F1">
        <w:rPr>
          <w:rFonts w:ascii="Arial" w:hAnsi="Arial" w:cs="Arial"/>
        </w:rPr>
        <w:t>.</w:t>
      </w:r>
    </w:p>
    <w:p w14:paraId="539A380A" w14:textId="59C084C8" w:rsidR="00270990" w:rsidRPr="00270990" w:rsidRDefault="00270990" w:rsidP="00270990">
      <w:pPr>
        <w:rPr>
          <w:rFonts w:ascii="Arial" w:hAnsi="Arial" w:cs="Arial"/>
        </w:rPr>
      </w:pPr>
      <w:r w:rsidRPr="00270990">
        <w:rPr>
          <w:rFonts w:ascii="Arial" w:hAnsi="Arial" w:cs="Arial"/>
        </w:rPr>
        <w:t>Les prix sont fermes et actualisables. Au-delà de 3 mois entre la date de l’offre initiale (ou la date de l’offre finale, si</w:t>
      </w:r>
      <w:r w:rsidR="00AD6D0C">
        <w:rPr>
          <w:rFonts w:ascii="Arial" w:hAnsi="Arial" w:cs="Arial"/>
        </w:rPr>
        <w:t xml:space="preserve"> </w:t>
      </w:r>
      <w:r w:rsidRPr="00270990">
        <w:rPr>
          <w:rFonts w:ascii="Arial" w:hAnsi="Arial" w:cs="Arial"/>
        </w:rPr>
        <w:t>modification des prix au terme de la négociation) de l’offre finale (si négociation sur les prix) et la date de début des</w:t>
      </w:r>
      <w:r w:rsidR="00AD6D0C">
        <w:rPr>
          <w:rFonts w:ascii="Arial" w:hAnsi="Arial" w:cs="Arial"/>
        </w:rPr>
        <w:t xml:space="preserve"> </w:t>
      </w:r>
      <w:r w:rsidRPr="00270990">
        <w:rPr>
          <w:rFonts w:ascii="Arial" w:hAnsi="Arial" w:cs="Arial"/>
        </w:rPr>
        <w:t xml:space="preserve">prestations, ils </w:t>
      </w:r>
      <w:r w:rsidRPr="00C82C46">
        <w:rPr>
          <w:rFonts w:ascii="Arial" w:hAnsi="Arial" w:cs="Arial"/>
        </w:rPr>
        <w:t>seront</w:t>
      </w:r>
      <w:r w:rsidRPr="00270990">
        <w:rPr>
          <w:rFonts w:ascii="Arial" w:hAnsi="Arial" w:cs="Arial"/>
        </w:rPr>
        <w:t xml:space="preserve"> actualisés selon la formule suivante :</w:t>
      </w:r>
    </w:p>
    <w:p w14:paraId="3E970B8D" w14:textId="77777777" w:rsidR="00AD6D0C" w:rsidRDefault="00AD6D0C" w:rsidP="00270990">
      <w:pPr>
        <w:rPr>
          <w:rFonts w:ascii="Arial" w:hAnsi="Arial" w:cs="Arial"/>
        </w:rPr>
      </w:pPr>
    </w:p>
    <w:p w14:paraId="5B42B1C3" w14:textId="765B2ACE" w:rsidR="00270990" w:rsidRPr="00270990" w:rsidRDefault="00270990" w:rsidP="00270990">
      <w:pPr>
        <w:rPr>
          <w:rFonts w:ascii="Arial" w:hAnsi="Arial" w:cs="Arial"/>
        </w:rPr>
      </w:pPr>
      <w:r w:rsidRPr="00270990">
        <w:rPr>
          <w:rFonts w:ascii="Arial" w:hAnsi="Arial" w:cs="Arial"/>
        </w:rPr>
        <w:t>P = Po (I-</w:t>
      </w:r>
      <w:r w:rsidR="00C82C46">
        <w:rPr>
          <w:rFonts w:ascii="Arial" w:hAnsi="Arial" w:cs="Arial"/>
        </w:rPr>
        <w:t>1</w:t>
      </w:r>
      <w:r w:rsidRPr="00270990">
        <w:rPr>
          <w:rFonts w:ascii="Arial" w:hAnsi="Arial" w:cs="Arial"/>
        </w:rPr>
        <w:t xml:space="preserve"> / Io)</w:t>
      </w:r>
      <w:r w:rsidR="00ED173C">
        <w:rPr>
          <w:rFonts w:ascii="Arial" w:hAnsi="Arial" w:cs="Arial"/>
        </w:rPr>
        <w:t xml:space="preserve"> </w:t>
      </w:r>
      <w:r w:rsidRPr="00270990">
        <w:rPr>
          <w:rFonts w:ascii="Arial" w:hAnsi="Arial" w:cs="Arial"/>
        </w:rPr>
        <w:t>dans laquelle</w:t>
      </w:r>
    </w:p>
    <w:p w14:paraId="28AA7137" w14:textId="77777777" w:rsidR="00270990" w:rsidRPr="00270990" w:rsidRDefault="00270990" w:rsidP="00270990">
      <w:pPr>
        <w:rPr>
          <w:rFonts w:ascii="Arial" w:hAnsi="Arial" w:cs="Arial"/>
        </w:rPr>
      </w:pPr>
      <w:r w:rsidRPr="00270990">
        <w:rPr>
          <w:rFonts w:ascii="Arial" w:hAnsi="Arial" w:cs="Arial"/>
        </w:rPr>
        <w:t>P = prix actualisé</w:t>
      </w:r>
    </w:p>
    <w:p w14:paraId="2DC6099F" w14:textId="77777777" w:rsidR="00270990" w:rsidRPr="00270990" w:rsidRDefault="00270990" w:rsidP="00270990">
      <w:pPr>
        <w:rPr>
          <w:rFonts w:ascii="Arial" w:hAnsi="Arial" w:cs="Arial"/>
        </w:rPr>
      </w:pPr>
      <w:r w:rsidRPr="00270990">
        <w:rPr>
          <w:rFonts w:ascii="Arial" w:hAnsi="Arial" w:cs="Arial"/>
        </w:rPr>
        <w:t>Po = prix fixé dans l'offre initiale finale du titulaire (ou dans son offre finale, si modification des prix après négociation)</w:t>
      </w:r>
    </w:p>
    <w:p w14:paraId="216BECE9" w14:textId="77777777" w:rsidR="00270990" w:rsidRPr="00270990" w:rsidRDefault="00270990" w:rsidP="00270990">
      <w:pPr>
        <w:rPr>
          <w:rFonts w:ascii="Arial" w:hAnsi="Arial" w:cs="Arial"/>
        </w:rPr>
      </w:pPr>
      <w:r w:rsidRPr="00270990">
        <w:rPr>
          <w:rFonts w:ascii="Arial" w:hAnsi="Arial" w:cs="Arial"/>
        </w:rPr>
        <w:t>Io = valeur de l’index en vigueur au mois d'établissement des prix</w:t>
      </w:r>
    </w:p>
    <w:p w14:paraId="446C5972" w14:textId="70DC6647" w:rsidR="00270990" w:rsidRPr="00270990" w:rsidRDefault="00270990" w:rsidP="00270990">
      <w:pPr>
        <w:rPr>
          <w:rFonts w:ascii="Arial" w:hAnsi="Arial" w:cs="Arial"/>
        </w:rPr>
      </w:pPr>
      <w:r w:rsidRPr="00270990">
        <w:rPr>
          <w:rFonts w:ascii="Arial" w:hAnsi="Arial" w:cs="Arial"/>
        </w:rPr>
        <w:t>I-</w:t>
      </w:r>
      <w:r w:rsidR="00C82C46">
        <w:rPr>
          <w:rFonts w:ascii="Arial" w:hAnsi="Arial" w:cs="Arial"/>
        </w:rPr>
        <w:t>1</w:t>
      </w:r>
      <w:r w:rsidRPr="00270990">
        <w:rPr>
          <w:rFonts w:ascii="Arial" w:hAnsi="Arial" w:cs="Arial"/>
        </w:rPr>
        <w:t xml:space="preserve"> = valeur de l’index </w:t>
      </w:r>
      <w:r w:rsidR="0025575D">
        <w:rPr>
          <w:rFonts w:ascii="Arial" w:hAnsi="Arial" w:cs="Arial"/>
        </w:rPr>
        <w:t>un</w:t>
      </w:r>
      <w:r w:rsidRPr="00270990">
        <w:rPr>
          <w:rFonts w:ascii="Arial" w:hAnsi="Arial" w:cs="Arial"/>
        </w:rPr>
        <w:t xml:space="preserve"> mois avant la date de début d'exécution des prestations.</w:t>
      </w:r>
    </w:p>
    <w:p w14:paraId="05177934" w14:textId="5EA88D4F" w:rsidR="00270990" w:rsidRPr="00270990" w:rsidRDefault="00270990" w:rsidP="00270990">
      <w:pPr>
        <w:rPr>
          <w:rFonts w:ascii="Arial" w:hAnsi="Arial" w:cs="Arial"/>
        </w:rPr>
      </w:pPr>
      <w:r w:rsidRPr="00270990">
        <w:rPr>
          <w:rFonts w:ascii="Arial" w:hAnsi="Arial" w:cs="Arial"/>
        </w:rPr>
        <w:t>L’index de référence I choisi en raison de sa structure pour la révision des prestations du titulaire faisant l'objet du</w:t>
      </w:r>
      <w:r w:rsidR="00AD6D0C">
        <w:rPr>
          <w:rFonts w:ascii="Arial" w:hAnsi="Arial" w:cs="Arial"/>
        </w:rPr>
        <w:t xml:space="preserve"> </w:t>
      </w:r>
      <w:r w:rsidRPr="00270990">
        <w:rPr>
          <w:rFonts w:ascii="Arial" w:hAnsi="Arial" w:cs="Arial"/>
        </w:rPr>
        <w:t>marché est l’ind</w:t>
      </w:r>
      <w:r w:rsidR="00F20311">
        <w:rPr>
          <w:rFonts w:ascii="Arial" w:hAnsi="Arial" w:cs="Arial"/>
        </w:rPr>
        <w:t xml:space="preserve">ice </w:t>
      </w:r>
      <w:r w:rsidR="00F20311" w:rsidRPr="00F20311">
        <w:rPr>
          <w:rFonts w:ascii="Arial" w:hAnsi="Arial" w:cs="Arial"/>
        </w:rPr>
        <w:t>Syntec</w:t>
      </w:r>
      <w:r w:rsidRPr="00F20311">
        <w:rPr>
          <w:rFonts w:ascii="Arial" w:hAnsi="Arial" w:cs="Arial"/>
        </w:rPr>
        <w:t>, c</w:t>
      </w:r>
      <w:r w:rsidRPr="00270990">
        <w:rPr>
          <w:rFonts w:ascii="Arial" w:hAnsi="Arial" w:cs="Arial"/>
        </w:rPr>
        <w:t>onsultable l'adresse URL suivante :</w:t>
      </w:r>
    </w:p>
    <w:p w14:paraId="4CD874A4" w14:textId="3BFACB40" w:rsidR="00AD6D0C" w:rsidRDefault="006537C8" w:rsidP="00270990">
      <w:pPr>
        <w:rPr>
          <w:rFonts w:ascii="Arial" w:hAnsi="Arial" w:cs="Arial"/>
        </w:rPr>
      </w:pPr>
      <w:hyperlink r:id="rId9" w:history="1">
        <w:r w:rsidR="00590CA1" w:rsidRPr="00F20311">
          <w:rPr>
            <w:rStyle w:val="Lienhypertexte"/>
            <w:rFonts w:ascii="Arial" w:hAnsi="Arial" w:cs="Arial"/>
          </w:rPr>
          <w:t>https://www.syntec-ingenierie.fr/indice-syntec/</w:t>
        </w:r>
      </w:hyperlink>
    </w:p>
    <w:p w14:paraId="1F542587" w14:textId="7A306642" w:rsidR="00F20311" w:rsidRDefault="00F20311" w:rsidP="00270990">
      <w:pPr>
        <w:rPr>
          <w:rFonts w:ascii="Arial" w:hAnsi="Arial" w:cs="Arial"/>
        </w:rPr>
      </w:pPr>
    </w:p>
    <w:p w14:paraId="2DCFF75A" w14:textId="77777777" w:rsidR="00F20311" w:rsidRPr="00F20311" w:rsidRDefault="00F20311" w:rsidP="00270990">
      <w:pPr>
        <w:rPr>
          <w:rFonts w:ascii="Arial" w:hAnsi="Arial" w:cs="Arial"/>
        </w:rPr>
      </w:pPr>
    </w:p>
    <w:p w14:paraId="609A16F1" w14:textId="77777777" w:rsidR="00590CA1" w:rsidRPr="00270990" w:rsidRDefault="00590CA1" w:rsidP="00270990">
      <w:pPr>
        <w:rPr>
          <w:rFonts w:ascii="Arial" w:hAnsi="Arial" w:cs="Arial"/>
        </w:rPr>
      </w:pPr>
    </w:p>
    <w:p w14:paraId="14C4C8B0" w14:textId="77777777" w:rsidR="00270990" w:rsidRPr="00270990" w:rsidRDefault="00270990" w:rsidP="00AD6D0C">
      <w:pPr>
        <w:pStyle w:val="Sous-titre"/>
      </w:pPr>
      <w:r w:rsidRPr="00270990">
        <w:t>9.3 Avances</w:t>
      </w:r>
    </w:p>
    <w:p w14:paraId="23552626" w14:textId="41FBC1F7" w:rsidR="00270990" w:rsidRPr="00270990" w:rsidRDefault="00270990" w:rsidP="00270990">
      <w:pPr>
        <w:rPr>
          <w:rFonts w:ascii="Arial" w:hAnsi="Arial" w:cs="Arial"/>
        </w:rPr>
      </w:pPr>
      <w:r w:rsidRPr="00270990">
        <w:rPr>
          <w:rFonts w:ascii="Arial" w:hAnsi="Arial" w:cs="Arial"/>
        </w:rPr>
        <w:t>Le taux de l'avance est de 5% ou, le cas échéant, de 30 % lorsque le titulaire ou le sous-traitant est une petite ou</w:t>
      </w:r>
      <w:r w:rsidR="00AD6D0C">
        <w:rPr>
          <w:rFonts w:ascii="Arial" w:hAnsi="Arial" w:cs="Arial"/>
        </w:rPr>
        <w:t xml:space="preserve"> </w:t>
      </w:r>
      <w:r w:rsidRPr="00270990">
        <w:rPr>
          <w:rFonts w:ascii="Arial" w:hAnsi="Arial" w:cs="Arial"/>
        </w:rPr>
        <w:t>moyenne entreprise. Ce taux est calculé selon les modalités de l'article R.2191-</w:t>
      </w:r>
      <w:r w:rsidR="0025575D">
        <w:rPr>
          <w:rFonts w:ascii="Arial" w:hAnsi="Arial" w:cs="Arial"/>
        </w:rPr>
        <w:t>3</w:t>
      </w:r>
      <w:r w:rsidRPr="00270990">
        <w:rPr>
          <w:rFonts w:ascii="Arial" w:hAnsi="Arial" w:cs="Arial"/>
        </w:rPr>
        <w:t xml:space="preserve"> et suivants du Code de la commande</w:t>
      </w:r>
      <w:r w:rsidR="00AD6D0C">
        <w:rPr>
          <w:rFonts w:ascii="Arial" w:hAnsi="Arial" w:cs="Arial"/>
        </w:rPr>
        <w:t xml:space="preserve"> </w:t>
      </w:r>
      <w:r w:rsidRPr="00270990">
        <w:rPr>
          <w:rFonts w:ascii="Arial" w:hAnsi="Arial" w:cs="Arial"/>
        </w:rPr>
        <w:t>publique. Le montant de l'avance ne peut être affecté par la mise en œuvre d'une clause de variation des prix. Le taux</w:t>
      </w:r>
      <w:r w:rsidR="00AD6D0C">
        <w:rPr>
          <w:rFonts w:ascii="Arial" w:hAnsi="Arial" w:cs="Arial"/>
        </w:rPr>
        <w:t xml:space="preserve"> </w:t>
      </w:r>
      <w:r w:rsidRPr="00270990">
        <w:rPr>
          <w:rFonts w:ascii="Arial" w:hAnsi="Arial" w:cs="Arial"/>
        </w:rPr>
        <w:t>et les conditions de versement de l'avance ne peuvent être modifiés en cours d'exécution du marché.</w:t>
      </w:r>
    </w:p>
    <w:p w14:paraId="22061350" w14:textId="7959471F" w:rsidR="00270990" w:rsidRDefault="00270990" w:rsidP="00270990">
      <w:pPr>
        <w:rPr>
          <w:rFonts w:ascii="Arial" w:hAnsi="Arial" w:cs="Arial"/>
        </w:rPr>
      </w:pPr>
      <w:r w:rsidRPr="00270990">
        <w:rPr>
          <w:rFonts w:ascii="Arial" w:hAnsi="Arial" w:cs="Arial"/>
        </w:rPr>
        <w:t>Le délai de versement de l'avance court à compter de la notification du marché. Le remboursement de l'avance est</w:t>
      </w:r>
      <w:r w:rsidR="00AD6D0C">
        <w:rPr>
          <w:rFonts w:ascii="Arial" w:hAnsi="Arial" w:cs="Arial"/>
        </w:rPr>
        <w:t xml:space="preserve"> </w:t>
      </w:r>
      <w:r w:rsidRPr="00270990">
        <w:rPr>
          <w:rFonts w:ascii="Arial" w:hAnsi="Arial" w:cs="Arial"/>
        </w:rPr>
        <w:t>effectué selon les modalités des articles R.2191-11 et suivants du Code de la commande publique.</w:t>
      </w:r>
    </w:p>
    <w:p w14:paraId="710A6466" w14:textId="42407807" w:rsidR="00AD6D0C" w:rsidRDefault="00AD6D0C" w:rsidP="00270990">
      <w:pPr>
        <w:rPr>
          <w:rFonts w:ascii="Arial" w:hAnsi="Arial" w:cs="Arial"/>
        </w:rPr>
      </w:pPr>
    </w:p>
    <w:p w14:paraId="3E497CCF" w14:textId="77777777" w:rsidR="00636755" w:rsidRPr="00270990" w:rsidRDefault="00636755" w:rsidP="00270990">
      <w:pPr>
        <w:rPr>
          <w:rFonts w:ascii="Arial" w:hAnsi="Arial" w:cs="Arial"/>
        </w:rPr>
      </w:pPr>
    </w:p>
    <w:p w14:paraId="5E1F9B48" w14:textId="77777777" w:rsidR="00270990" w:rsidRPr="00270990" w:rsidRDefault="00270990" w:rsidP="00AD6D0C">
      <w:pPr>
        <w:pStyle w:val="Sous-titre"/>
      </w:pPr>
      <w:r w:rsidRPr="00270990">
        <w:t>9.4 Modalités financières</w:t>
      </w:r>
    </w:p>
    <w:p w14:paraId="7D951456" w14:textId="1A55BA70" w:rsidR="00270990" w:rsidRDefault="00270990" w:rsidP="00270990">
      <w:pPr>
        <w:rPr>
          <w:rStyle w:val="Accentuation"/>
          <w:rFonts w:ascii="Arial" w:hAnsi="Arial" w:cs="Arial"/>
        </w:rPr>
      </w:pPr>
      <w:r w:rsidRPr="00C03C58">
        <w:rPr>
          <w:rStyle w:val="Accentuation"/>
          <w:rFonts w:ascii="Arial" w:hAnsi="Arial" w:cs="Arial"/>
        </w:rPr>
        <w:t xml:space="preserve">9.4.1 </w:t>
      </w:r>
      <w:bookmarkStart w:id="20" w:name="_GoBack"/>
      <w:r w:rsidRPr="00C03C58">
        <w:rPr>
          <w:rStyle w:val="Accentuation"/>
          <w:rFonts w:ascii="Arial" w:hAnsi="Arial" w:cs="Arial"/>
        </w:rPr>
        <w:t>Acomptes</w:t>
      </w:r>
      <w:bookmarkEnd w:id="20"/>
    </w:p>
    <w:p w14:paraId="22A106F9" w14:textId="77777777" w:rsidR="00A63BE3" w:rsidRDefault="00A63BE3" w:rsidP="00270990">
      <w:pPr>
        <w:rPr>
          <w:rFonts w:ascii="Arial" w:hAnsi="Arial" w:cs="Arial"/>
          <w:iCs/>
        </w:rPr>
      </w:pPr>
    </w:p>
    <w:p w14:paraId="65DE2DC8" w14:textId="52E47D20" w:rsidR="00F55838" w:rsidRPr="002255F9" w:rsidRDefault="00A63BE3" w:rsidP="00270990">
      <w:pPr>
        <w:rPr>
          <w:rFonts w:ascii="Arial" w:hAnsi="Arial" w:cs="Arial"/>
          <w:iCs/>
        </w:rPr>
      </w:pPr>
      <w:r>
        <w:rPr>
          <w:rFonts w:ascii="Arial" w:hAnsi="Arial" w:cs="Arial"/>
          <w:iCs/>
        </w:rPr>
        <w:t>Il n’y a pas d’acompte prévu pour ce marché.</w:t>
      </w:r>
      <w:r w:rsidR="00F55838" w:rsidRPr="002255F9">
        <w:rPr>
          <w:rFonts w:ascii="Arial" w:hAnsi="Arial" w:cs="Arial"/>
          <w:iCs/>
        </w:rPr>
        <w:t xml:space="preserve"> </w:t>
      </w:r>
    </w:p>
    <w:p w14:paraId="3E871E9C" w14:textId="77777777" w:rsidR="00ED173C" w:rsidRPr="00C03C58" w:rsidRDefault="00ED173C" w:rsidP="00270990">
      <w:pPr>
        <w:rPr>
          <w:rStyle w:val="Accentuation"/>
          <w:rFonts w:ascii="Arial" w:hAnsi="Arial" w:cs="Arial"/>
        </w:rPr>
      </w:pPr>
    </w:p>
    <w:p w14:paraId="168A6A3E" w14:textId="651B6FFC" w:rsidR="00270990" w:rsidRPr="00C03C58" w:rsidRDefault="00270990" w:rsidP="00270990">
      <w:pPr>
        <w:rPr>
          <w:rStyle w:val="Accentuation"/>
          <w:rFonts w:ascii="Arial" w:hAnsi="Arial" w:cs="Arial"/>
        </w:rPr>
      </w:pPr>
      <w:r w:rsidRPr="00C03C58">
        <w:rPr>
          <w:rStyle w:val="Accentuation"/>
          <w:rFonts w:ascii="Arial" w:hAnsi="Arial" w:cs="Arial"/>
        </w:rPr>
        <w:t>9.4.2 Retenue de garantie, cautionnement et comptable assignataire</w:t>
      </w:r>
    </w:p>
    <w:p w14:paraId="68A404D7" w14:textId="77777777" w:rsidR="00530779" w:rsidRPr="00C03C58" w:rsidRDefault="00530779" w:rsidP="00270990">
      <w:pPr>
        <w:rPr>
          <w:rStyle w:val="Accentuation"/>
          <w:rFonts w:ascii="Arial" w:hAnsi="Arial" w:cs="Arial"/>
        </w:rPr>
      </w:pPr>
    </w:p>
    <w:p w14:paraId="571A7ECD" w14:textId="2EAD1846" w:rsidR="00270990" w:rsidRPr="00270990" w:rsidRDefault="00CC146E" w:rsidP="00270990">
      <w:pPr>
        <w:rPr>
          <w:rFonts w:ascii="Arial" w:hAnsi="Arial" w:cs="Arial"/>
        </w:rPr>
      </w:pPr>
      <w:r>
        <w:rPr>
          <w:rFonts w:ascii="Arial" w:hAnsi="Arial" w:cs="Arial"/>
        </w:rPr>
        <w:t>Aucune</w:t>
      </w:r>
      <w:r w:rsidR="00270990" w:rsidRPr="00270990">
        <w:rPr>
          <w:rFonts w:ascii="Arial" w:hAnsi="Arial" w:cs="Arial"/>
        </w:rPr>
        <w:t xml:space="preserve"> de retenue de garantie</w:t>
      </w:r>
      <w:r>
        <w:rPr>
          <w:rFonts w:ascii="Arial" w:hAnsi="Arial" w:cs="Arial"/>
        </w:rPr>
        <w:t xml:space="preserve"> n’est prévue pour ce marché.</w:t>
      </w:r>
    </w:p>
    <w:p w14:paraId="65BC6E9F" w14:textId="5CFCAFDB" w:rsidR="00270990" w:rsidRPr="00270990" w:rsidRDefault="00270990" w:rsidP="00270990">
      <w:pPr>
        <w:rPr>
          <w:rFonts w:ascii="Arial" w:hAnsi="Arial" w:cs="Arial"/>
        </w:rPr>
      </w:pPr>
      <w:r w:rsidRPr="00270990">
        <w:rPr>
          <w:rFonts w:ascii="Arial" w:hAnsi="Arial" w:cs="Arial"/>
        </w:rPr>
        <w:t>Le marché peut être cédé ou nanti dans les conditions prévues aux articles R.2191-46 et suivants du Code de la</w:t>
      </w:r>
      <w:r w:rsidR="00530779">
        <w:rPr>
          <w:rFonts w:ascii="Arial" w:hAnsi="Arial" w:cs="Arial"/>
        </w:rPr>
        <w:t xml:space="preserve"> </w:t>
      </w:r>
      <w:r w:rsidRPr="00270990">
        <w:rPr>
          <w:rFonts w:ascii="Arial" w:hAnsi="Arial" w:cs="Arial"/>
        </w:rPr>
        <w:t>commande publique.</w:t>
      </w:r>
    </w:p>
    <w:p w14:paraId="1510FB13" w14:textId="77777777" w:rsidR="00CC146E" w:rsidRDefault="00CC146E" w:rsidP="00AC72A0">
      <w:pPr>
        <w:rPr>
          <w:rFonts w:ascii="Arial" w:hAnsi="Arial" w:cs="Arial"/>
        </w:rPr>
      </w:pPr>
    </w:p>
    <w:p w14:paraId="1BC8953B" w14:textId="17117DBA" w:rsidR="00AC72A0" w:rsidRDefault="00270990" w:rsidP="00AC72A0">
      <w:pPr>
        <w:rPr>
          <w:rFonts w:ascii="Arial" w:hAnsi="Arial" w:cs="Arial"/>
        </w:rPr>
      </w:pPr>
      <w:r w:rsidRPr="00270990">
        <w:rPr>
          <w:rFonts w:ascii="Arial" w:hAnsi="Arial" w:cs="Arial"/>
        </w:rPr>
        <w:t xml:space="preserve">Le comptable assignataire compétent </w:t>
      </w:r>
      <w:r w:rsidR="00AC72A0">
        <w:rPr>
          <w:rFonts w:ascii="Arial" w:hAnsi="Arial" w:cs="Arial"/>
        </w:rPr>
        <w:t>est :</w:t>
      </w:r>
    </w:p>
    <w:p w14:paraId="3CA41FC9" w14:textId="77777777" w:rsidR="00AC72A0" w:rsidRDefault="00AC72A0" w:rsidP="00AC72A0">
      <w:pPr>
        <w:rPr>
          <w:rFonts w:ascii="Arial" w:hAnsi="Arial" w:cs="Arial"/>
        </w:rPr>
      </w:pPr>
    </w:p>
    <w:p w14:paraId="20BA70D7" w14:textId="3CCD5054" w:rsidR="00AC72A0" w:rsidRPr="00AC72A0" w:rsidRDefault="00AC72A0" w:rsidP="00AC72A0">
      <w:pPr>
        <w:rPr>
          <w:rFonts w:ascii="Arial" w:hAnsi="Arial" w:cs="Arial"/>
        </w:rPr>
      </w:pPr>
      <w:r w:rsidRPr="00AC72A0">
        <w:rPr>
          <w:rFonts w:ascii="Arial" w:hAnsi="Arial" w:cs="Arial"/>
        </w:rPr>
        <w:t>Jean-Christophe GINOUX - Agent comptable</w:t>
      </w:r>
      <w:r w:rsidR="00AC1102">
        <w:rPr>
          <w:rFonts w:ascii="Arial" w:hAnsi="Arial" w:cs="Arial"/>
        </w:rPr>
        <w:t xml:space="preserve"> de l’IHEDN</w:t>
      </w:r>
    </w:p>
    <w:p w14:paraId="2B87BCDA" w14:textId="77777777" w:rsidR="00AC72A0" w:rsidRPr="00AC72A0" w:rsidRDefault="00AC72A0" w:rsidP="00AC72A0">
      <w:pPr>
        <w:rPr>
          <w:rFonts w:ascii="Arial" w:hAnsi="Arial" w:cs="Arial"/>
        </w:rPr>
      </w:pPr>
      <w:r w:rsidRPr="00AC72A0">
        <w:rPr>
          <w:rFonts w:ascii="Arial" w:hAnsi="Arial" w:cs="Arial"/>
        </w:rPr>
        <w:t>1, Place Joffre 75700 Paris SP07</w:t>
      </w:r>
    </w:p>
    <w:p w14:paraId="1164BB62" w14:textId="77777777" w:rsidR="00AC72A0" w:rsidRPr="00AC72A0" w:rsidRDefault="00AC72A0" w:rsidP="00AC72A0">
      <w:pPr>
        <w:rPr>
          <w:rFonts w:ascii="Arial" w:hAnsi="Arial" w:cs="Arial"/>
        </w:rPr>
      </w:pPr>
      <w:r w:rsidRPr="00AC72A0">
        <w:rPr>
          <w:rFonts w:ascii="Arial" w:hAnsi="Arial" w:cs="Arial"/>
        </w:rPr>
        <w:t>Tél : 01 44 42 52 96</w:t>
      </w:r>
    </w:p>
    <w:p w14:paraId="35CF2C90" w14:textId="31474AE8" w:rsidR="00B03A56" w:rsidRDefault="006537C8" w:rsidP="00AC72A0">
      <w:pPr>
        <w:rPr>
          <w:rFonts w:ascii="Arial" w:hAnsi="Arial" w:cs="Arial"/>
        </w:rPr>
      </w:pPr>
      <w:hyperlink r:id="rId10" w:history="1">
        <w:r w:rsidR="00CC146E" w:rsidRPr="006B3E64">
          <w:rPr>
            <w:rStyle w:val="Lienhypertexte"/>
            <w:rFonts w:ascii="Arial" w:hAnsi="Arial" w:cs="Arial"/>
          </w:rPr>
          <w:t>jean-christophe.ginoux@ihedn.fr</w:t>
        </w:r>
      </w:hyperlink>
    </w:p>
    <w:p w14:paraId="27701D47" w14:textId="131FE5F7" w:rsidR="00AC72A0" w:rsidRDefault="00AC72A0" w:rsidP="00270990">
      <w:pPr>
        <w:rPr>
          <w:rFonts w:ascii="Arial" w:hAnsi="Arial" w:cs="Arial"/>
        </w:rPr>
      </w:pPr>
    </w:p>
    <w:p w14:paraId="49C5FEE9" w14:textId="77777777" w:rsidR="00AC72A0" w:rsidRPr="00270990" w:rsidRDefault="00AC72A0" w:rsidP="00270990">
      <w:pPr>
        <w:rPr>
          <w:rFonts w:ascii="Arial" w:hAnsi="Arial" w:cs="Arial"/>
        </w:rPr>
      </w:pPr>
    </w:p>
    <w:p w14:paraId="7C6958CA" w14:textId="398E61E6" w:rsidR="00270990" w:rsidRPr="00C03C58" w:rsidRDefault="00270990" w:rsidP="00270990">
      <w:pPr>
        <w:rPr>
          <w:rStyle w:val="Accentuation"/>
          <w:rFonts w:ascii="Arial" w:hAnsi="Arial" w:cs="Arial"/>
        </w:rPr>
      </w:pPr>
      <w:r w:rsidRPr="00C03C58">
        <w:rPr>
          <w:rStyle w:val="Accentuation"/>
          <w:rFonts w:ascii="Arial" w:hAnsi="Arial" w:cs="Arial"/>
        </w:rPr>
        <w:t>9.4.3 Intérêts moratoires</w:t>
      </w:r>
    </w:p>
    <w:p w14:paraId="264E7C7D" w14:textId="77777777" w:rsidR="00530779" w:rsidRPr="00530779" w:rsidRDefault="00530779" w:rsidP="00270990">
      <w:pPr>
        <w:rPr>
          <w:rStyle w:val="Accentuation"/>
        </w:rPr>
      </w:pPr>
    </w:p>
    <w:p w14:paraId="70804680" w14:textId="77777777" w:rsidR="00270990" w:rsidRPr="00270990" w:rsidRDefault="00270990" w:rsidP="00270990">
      <w:pPr>
        <w:rPr>
          <w:rFonts w:ascii="Arial" w:hAnsi="Arial" w:cs="Arial"/>
        </w:rPr>
      </w:pPr>
      <w:r w:rsidRPr="00270990">
        <w:rPr>
          <w:rFonts w:ascii="Arial" w:hAnsi="Arial" w:cs="Arial"/>
        </w:rPr>
        <w:t>Les sommes dues sont payées conformément aux dispositions de l'article L.2192-10 du Code de la commande publique.</w:t>
      </w:r>
    </w:p>
    <w:p w14:paraId="7BA79E73" w14:textId="7453A642" w:rsidR="00270990" w:rsidRPr="00270990" w:rsidRDefault="00270990" w:rsidP="00270990">
      <w:pPr>
        <w:rPr>
          <w:rFonts w:ascii="Arial" w:hAnsi="Arial" w:cs="Arial"/>
        </w:rPr>
      </w:pPr>
      <w:r w:rsidRPr="00270990">
        <w:rPr>
          <w:rFonts w:ascii="Arial" w:hAnsi="Arial" w:cs="Arial"/>
        </w:rPr>
        <w:t>Le délai de paiement est fixé à 30 jours La date de début du délai est déterminée selon les modalités de l'article R.219</w:t>
      </w:r>
      <w:r w:rsidR="00EF0624">
        <w:rPr>
          <w:rFonts w:ascii="Arial" w:hAnsi="Arial" w:cs="Arial"/>
        </w:rPr>
        <w:t>2</w:t>
      </w:r>
      <w:r w:rsidRPr="00270990">
        <w:rPr>
          <w:rFonts w:ascii="Arial" w:hAnsi="Arial" w:cs="Arial"/>
        </w:rPr>
        <w:t>-12 et suivants du Code de la commande publique.</w:t>
      </w:r>
    </w:p>
    <w:p w14:paraId="5B5FF96B" w14:textId="5AD57DDE" w:rsidR="00270990" w:rsidRPr="00270990" w:rsidRDefault="00270990" w:rsidP="00270990">
      <w:pPr>
        <w:rPr>
          <w:rFonts w:ascii="Arial" w:hAnsi="Arial" w:cs="Arial"/>
        </w:rPr>
      </w:pPr>
      <w:r w:rsidRPr="00270990">
        <w:rPr>
          <w:rFonts w:ascii="Arial" w:hAnsi="Arial" w:cs="Arial"/>
        </w:rPr>
        <w:t>Lorsque les sommes dues en principal ne sont pas mises en paiement à l'expiration du délai de paiement, le titulaire a</w:t>
      </w:r>
      <w:r w:rsidR="00530779">
        <w:rPr>
          <w:rFonts w:ascii="Arial" w:hAnsi="Arial" w:cs="Arial"/>
        </w:rPr>
        <w:t xml:space="preserve"> </w:t>
      </w:r>
      <w:r w:rsidRPr="00270990">
        <w:rPr>
          <w:rFonts w:ascii="Arial" w:hAnsi="Arial" w:cs="Arial"/>
        </w:rPr>
        <w:t>droit, sans qu'il ait à les demander, au versement des intérêts moratoires et de l'indemnité forfaitaire pour frais de</w:t>
      </w:r>
      <w:r w:rsidR="00530779">
        <w:rPr>
          <w:rFonts w:ascii="Arial" w:hAnsi="Arial" w:cs="Arial"/>
        </w:rPr>
        <w:t xml:space="preserve"> </w:t>
      </w:r>
      <w:r w:rsidRPr="00270990">
        <w:rPr>
          <w:rFonts w:ascii="Arial" w:hAnsi="Arial" w:cs="Arial"/>
        </w:rPr>
        <w:t>recouvrement prévus aux articles L.2192-12 et suivants et R.2192-31 à R.2192-36 du Code de la commande publique.</w:t>
      </w:r>
    </w:p>
    <w:p w14:paraId="0C68E11F" w14:textId="3AFDF687" w:rsidR="00270990" w:rsidRPr="00270990" w:rsidRDefault="00270990" w:rsidP="00270990">
      <w:pPr>
        <w:rPr>
          <w:rFonts w:ascii="Arial" w:hAnsi="Arial" w:cs="Arial"/>
        </w:rPr>
      </w:pPr>
      <w:r w:rsidRPr="00270990">
        <w:rPr>
          <w:rFonts w:ascii="Arial" w:hAnsi="Arial" w:cs="Arial"/>
        </w:rPr>
        <w:t>Le taux des intérêts moratoires est égal au taux d'intérêt appliqué par la Banque centrale européenne à ses opérations</w:t>
      </w:r>
      <w:r w:rsidR="00530779">
        <w:rPr>
          <w:rFonts w:ascii="Arial" w:hAnsi="Arial" w:cs="Arial"/>
        </w:rPr>
        <w:t xml:space="preserve"> </w:t>
      </w:r>
      <w:r w:rsidRPr="00270990">
        <w:rPr>
          <w:rFonts w:ascii="Arial" w:hAnsi="Arial" w:cs="Arial"/>
        </w:rPr>
        <w:t>principales de refinancement les plus récentes, en vigueur au premier jour du semestre de l'année civile au cours duquel</w:t>
      </w:r>
      <w:r w:rsidR="00530779">
        <w:rPr>
          <w:rFonts w:ascii="Arial" w:hAnsi="Arial" w:cs="Arial"/>
        </w:rPr>
        <w:t xml:space="preserve"> </w:t>
      </w:r>
      <w:r w:rsidRPr="00270990">
        <w:rPr>
          <w:rFonts w:ascii="Arial" w:hAnsi="Arial" w:cs="Arial"/>
        </w:rPr>
        <w:t xml:space="preserve">les intérêts moratoires ont commencé à courir, majoré de huit points de pourcentage. Ils courent </w:t>
      </w:r>
      <w:r w:rsidR="00EF0624">
        <w:rPr>
          <w:rFonts w:ascii="Arial" w:hAnsi="Arial" w:cs="Arial"/>
        </w:rPr>
        <w:t>du l</w:t>
      </w:r>
      <w:r w:rsidR="004106DD">
        <w:rPr>
          <w:rFonts w:ascii="Arial" w:hAnsi="Arial" w:cs="Arial"/>
        </w:rPr>
        <w:t>endemain de</w:t>
      </w:r>
      <w:r w:rsidRPr="00270990">
        <w:rPr>
          <w:rFonts w:ascii="Arial" w:hAnsi="Arial" w:cs="Arial"/>
        </w:rPr>
        <w:t xml:space="preserve"> l'expiration du délai</w:t>
      </w:r>
      <w:r w:rsidR="00530779">
        <w:rPr>
          <w:rFonts w:ascii="Arial" w:hAnsi="Arial" w:cs="Arial"/>
        </w:rPr>
        <w:t xml:space="preserve"> </w:t>
      </w:r>
      <w:r w:rsidRPr="00270990">
        <w:rPr>
          <w:rFonts w:ascii="Arial" w:hAnsi="Arial" w:cs="Arial"/>
        </w:rPr>
        <w:t>de paiement jusqu'à la date de mise en paiement du principal inclus et sont calculés sur le montant total du paiement</w:t>
      </w:r>
      <w:r w:rsidR="00530779">
        <w:rPr>
          <w:rFonts w:ascii="Arial" w:hAnsi="Arial" w:cs="Arial"/>
        </w:rPr>
        <w:t xml:space="preserve"> </w:t>
      </w:r>
      <w:r w:rsidRPr="00270990">
        <w:rPr>
          <w:rFonts w:ascii="Arial" w:hAnsi="Arial" w:cs="Arial"/>
        </w:rPr>
        <w:t xml:space="preserve">toutes taxes comprises, diminué </w:t>
      </w:r>
      <w:r w:rsidR="00ED173C" w:rsidRPr="00270990">
        <w:rPr>
          <w:rFonts w:ascii="Arial" w:hAnsi="Arial" w:cs="Arial"/>
        </w:rPr>
        <w:t>des éventuelles retenues</w:t>
      </w:r>
      <w:r w:rsidRPr="00270990">
        <w:rPr>
          <w:rFonts w:ascii="Arial" w:hAnsi="Arial" w:cs="Arial"/>
        </w:rPr>
        <w:t xml:space="preserve"> de garantie, clauses d'actualisation, de révision et des</w:t>
      </w:r>
      <w:r w:rsidR="00ED173C">
        <w:rPr>
          <w:rFonts w:ascii="Arial" w:hAnsi="Arial" w:cs="Arial"/>
        </w:rPr>
        <w:t xml:space="preserve"> </w:t>
      </w:r>
      <w:r w:rsidRPr="00270990">
        <w:rPr>
          <w:rFonts w:ascii="Arial" w:hAnsi="Arial" w:cs="Arial"/>
        </w:rPr>
        <w:t>pénalités.</w:t>
      </w:r>
    </w:p>
    <w:p w14:paraId="2E912985" w14:textId="77777777" w:rsidR="00270990" w:rsidRPr="00270990" w:rsidRDefault="00270990" w:rsidP="00270990">
      <w:pPr>
        <w:rPr>
          <w:rFonts w:ascii="Arial" w:hAnsi="Arial" w:cs="Arial"/>
        </w:rPr>
      </w:pPr>
      <w:r w:rsidRPr="00270990">
        <w:rPr>
          <w:rFonts w:ascii="Arial" w:hAnsi="Arial" w:cs="Arial"/>
        </w:rPr>
        <w:t>Le montant de l'indemnité forfaitaire pour frais de recouvrement est fixé à 40 euros.</w:t>
      </w:r>
    </w:p>
    <w:p w14:paraId="246B5A68" w14:textId="42040DDE" w:rsidR="00270990" w:rsidRDefault="00270990" w:rsidP="00270990">
      <w:pPr>
        <w:rPr>
          <w:rFonts w:ascii="Arial" w:hAnsi="Arial" w:cs="Arial"/>
        </w:rPr>
      </w:pPr>
      <w:r w:rsidRPr="00270990">
        <w:rPr>
          <w:rFonts w:ascii="Arial" w:hAnsi="Arial" w:cs="Arial"/>
        </w:rPr>
        <w:t>Les intérêts moratoires et l'indemnité forfaitaire pour frais de recouvrement sont payés dans un délai de quarante-cinq</w:t>
      </w:r>
      <w:r w:rsidR="00ED173C">
        <w:rPr>
          <w:rFonts w:ascii="Arial" w:hAnsi="Arial" w:cs="Arial"/>
        </w:rPr>
        <w:t xml:space="preserve"> </w:t>
      </w:r>
      <w:r w:rsidRPr="00270990">
        <w:rPr>
          <w:rFonts w:ascii="Arial" w:hAnsi="Arial" w:cs="Arial"/>
        </w:rPr>
        <w:t>jours suivant la mise en paiement du principal.</w:t>
      </w:r>
    </w:p>
    <w:p w14:paraId="5E9690C4" w14:textId="77777777" w:rsidR="00530779" w:rsidRPr="00270990" w:rsidRDefault="00530779" w:rsidP="00270990">
      <w:pPr>
        <w:rPr>
          <w:rFonts w:ascii="Arial" w:hAnsi="Arial" w:cs="Arial"/>
        </w:rPr>
      </w:pPr>
    </w:p>
    <w:p w14:paraId="457805D2" w14:textId="77777777" w:rsidR="00270990" w:rsidRPr="00270990" w:rsidRDefault="00270990" w:rsidP="00530779">
      <w:pPr>
        <w:pStyle w:val="Sous-titre"/>
      </w:pPr>
      <w:r w:rsidRPr="00270990">
        <w:t>9.5 Modalités de facturation</w:t>
      </w:r>
    </w:p>
    <w:p w14:paraId="728EE046" w14:textId="395DF131" w:rsidR="00270990" w:rsidRPr="00270990" w:rsidRDefault="00270990" w:rsidP="00270990">
      <w:pPr>
        <w:rPr>
          <w:rFonts w:ascii="Arial" w:hAnsi="Arial" w:cs="Arial"/>
        </w:rPr>
      </w:pPr>
      <w:r w:rsidRPr="00270990">
        <w:rPr>
          <w:rFonts w:ascii="Arial" w:hAnsi="Arial" w:cs="Arial"/>
        </w:rPr>
        <w:t>Le paiement est effectué sur demande de paiement émise par le titulaire</w:t>
      </w:r>
      <w:r w:rsidR="00AC1102">
        <w:rPr>
          <w:rFonts w:ascii="Arial" w:hAnsi="Arial" w:cs="Arial"/>
        </w:rPr>
        <w:t>,</w:t>
      </w:r>
      <w:r w:rsidRPr="00270990">
        <w:rPr>
          <w:rFonts w:ascii="Arial" w:hAnsi="Arial" w:cs="Arial"/>
        </w:rPr>
        <w:t xml:space="preserve"> et après certification du service fait par</w:t>
      </w:r>
      <w:r w:rsidR="00ED173C">
        <w:rPr>
          <w:rFonts w:ascii="Arial" w:hAnsi="Arial" w:cs="Arial"/>
        </w:rPr>
        <w:t xml:space="preserve"> </w:t>
      </w:r>
      <w:r w:rsidRPr="00270990">
        <w:rPr>
          <w:rFonts w:ascii="Arial" w:hAnsi="Arial" w:cs="Arial"/>
        </w:rPr>
        <w:t>l'acheteur.</w:t>
      </w:r>
    </w:p>
    <w:p w14:paraId="6E3EE07A" w14:textId="77777777" w:rsidR="00270990" w:rsidRPr="00270990" w:rsidRDefault="00270990" w:rsidP="00270990">
      <w:pPr>
        <w:rPr>
          <w:rFonts w:ascii="Arial" w:hAnsi="Arial" w:cs="Arial"/>
        </w:rPr>
      </w:pPr>
      <w:r w:rsidRPr="00270990">
        <w:rPr>
          <w:rFonts w:ascii="Arial" w:hAnsi="Arial" w:cs="Arial"/>
        </w:rPr>
        <w:t>Le paiement est effectué par virement au compte du titulaire.</w:t>
      </w:r>
    </w:p>
    <w:p w14:paraId="4AB1514E" w14:textId="5E1E69A4" w:rsidR="00270990" w:rsidRDefault="00270990" w:rsidP="00270990">
      <w:pPr>
        <w:rPr>
          <w:rFonts w:ascii="Arial" w:hAnsi="Arial" w:cs="Arial"/>
        </w:rPr>
      </w:pPr>
      <w:r w:rsidRPr="00270990">
        <w:rPr>
          <w:rFonts w:ascii="Arial" w:hAnsi="Arial" w:cs="Arial"/>
        </w:rPr>
        <w:t>En cas de groupement conjoint, chaque membre du groupement perçoit directement les sommes se rapportant à</w:t>
      </w:r>
      <w:r w:rsidR="0005259E">
        <w:rPr>
          <w:rFonts w:ascii="Arial" w:hAnsi="Arial" w:cs="Arial"/>
        </w:rPr>
        <w:t xml:space="preserve"> </w:t>
      </w:r>
      <w:r w:rsidRPr="00270990">
        <w:rPr>
          <w:rFonts w:ascii="Arial" w:hAnsi="Arial" w:cs="Arial"/>
        </w:rPr>
        <w:t>l'exécution de ses propres prestations. En cas de groupement solidaire, le paiement est effectué sur un compte unique,</w:t>
      </w:r>
      <w:r w:rsidR="0005259E">
        <w:rPr>
          <w:rFonts w:ascii="Arial" w:hAnsi="Arial" w:cs="Arial"/>
        </w:rPr>
        <w:t xml:space="preserve"> </w:t>
      </w:r>
      <w:r w:rsidRPr="00270990">
        <w:rPr>
          <w:rFonts w:ascii="Arial" w:hAnsi="Arial" w:cs="Arial"/>
        </w:rPr>
        <w:t>ouvert au nom des membres du groupement ou du mandataire.</w:t>
      </w:r>
    </w:p>
    <w:p w14:paraId="66C363B0" w14:textId="77777777" w:rsidR="00530779" w:rsidRPr="00270990" w:rsidRDefault="00530779" w:rsidP="00270990">
      <w:pPr>
        <w:rPr>
          <w:rFonts w:ascii="Arial" w:hAnsi="Arial" w:cs="Arial"/>
        </w:rPr>
      </w:pPr>
    </w:p>
    <w:p w14:paraId="0F88FFF2" w14:textId="70D45125" w:rsidR="00270990" w:rsidRPr="00C03C58" w:rsidRDefault="00270990" w:rsidP="00270990">
      <w:pPr>
        <w:rPr>
          <w:rStyle w:val="Accentuation"/>
          <w:rFonts w:ascii="Arial" w:hAnsi="Arial" w:cs="Arial"/>
        </w:rPr>
      </w:pPr>
      <w:r w:rsidRPr="00C03C58">
        <w:rPr>
          <w:rStyle w:val="Accentuation"/>
          <w:rFonts w:ascii="Arial" w:hAnsi="Arial" w:cs="Arial"/>
        </w:rPr>
        <w:t>9.5.1 Mentions obligatoires</w:t>
      </w:r>
    </w:p>
    <w:p w14:paraId="1C39DC19" w14:textId="77777777" w:rsidR="00530779" w:rsidRPr="00C03C58" w:rsidRDefault="00530779" w:rsidP="00270990">
      <w:pPr>
        <w:rPr>
          <w:rStyle w:val="Accentuation"/>
          <w:rFonts w:ascii="Arial" w:hAnsi="Arial" w:cs="Arial"/>
        </w:rPr>
      </w:pPr>
    </w:p>
    <w:p w14:paraId="15CF9BE4" w14:textId="77777777" w:rsidR="00270990" w:rsidRPr="00270990" w:rsidRDefault="00270990" w:rsidP="00270990">
      <w:pPr>
        <w:rPr>
          <w:rFonts w:ascii="Arial" w:hAnsi="Arial" w:cs="Arial"/>
        </w:rPr>
      </w:pPr>
      <w:r w:rsidRPr="00270990">
        <w:rPr>
          <w:rFonts w:ascii="Arial" w:hAnsi="Arial" w:cs="Arial"/>
        </w:rPr>
        <w:t>Les factures comprennent les mentions suivantes :</w:t>
      </w:r>
    </w:p>
    <w:p w14:paraId="589C3D6A" w14:textId="1CBF46CE" w:rsidR="00270990" w:rsidRPr="00270990" w:rsidRDefault="00270990" w:rsidP="00B34C5A">
      <w:pPr>
        <w:pStyle w:val="Paragraphedeliste"/>
        <w:numPr>
          <w:ilvl w:val="0"/>
          <w:numId w:val="42"/>
        </w:numPr>
        <w:rPr>
          <w:rFonts w:ascii="Arial" w:hAnsi="Arial" w:cs="Arial"/>
        </w:rPr>
      </w:pPr>
      <w:proofErr w:type="gramStart"/>
      <w:r w:rsidRPr="00270990">
        <w:rPr>
          <w:rFonts w:ascii="Arial" w:hAnsi="Arial" w:cs="Arial"/>
        </w:rPr>
        <w:lastRenderedPageBreak/>
        <w:t>la</w:t>
      </w:r>
      <w:proofErr w:type="gramEnd"/>
      <w:r w:rsidRPr="00270990">
        <w:rPr>
          <w:rFonts w:ascii="Arial" w:hAnsi="Arial" w:cs="Arial"/>
        </w:rPr>
        <w:t xml:space="preserve"> date d'émission de la facture ;</w:t>
      </w:r>
    </w:p>
    <w:p w14:paraId="263BA39C" w14:textId="710C1CEE" w:rsidR="00270990" w:rsidRPr="00270990" w:rsidRDefault="00270990" w:rsidP="00B34C5A">
      <w:pPr>
        <w:pStyle w:val="Paragraphedeliste"/>
        <w:numPr>
          <w:ilvl w:val="0"/>
          <w:numId w:val="42"/>
        </w:numPr>
        <w:rPr>
          <w:rFonts w:ascii="Arial" w:hAnsi="Arial" w:cs="Arial"/>
        </w:rPr>
      </w:pPr>
      <w:proofErr w:type="gramStart"/>
      <w:r w:rsidRPr="00270990">
        <w:rPr>
          <w:rFonts w:ascii="Arial" w:hAnsi="Arial" w:cs="Arial"/>
        </w:rPr>
        <w:t>la</w:t>
      </w:r>
      <w:proofErr w:type="gramEnd"/>
      <w:r w:rsidRPr="00270990">
        <w:rPr>
          <w:rFonts w:ascii="Arial" w:hAnsi="Arial" w:cs="Arial"/>
        </w:rPr>
        <w:t xml:space="preserve"> désignation de l'émetteur et du destinataire de la facture ;</w:t>
      </w:r>
    </w:p>
    <w:p w14:paraId="590069B8" w14:textId="78BEDD54" w:rsidR="00270990" w:rsidRPr="00270990" w:rsidRDefault="00270990" w:rsidP="00B34C5A">
      <w:pPr>
        <w:pStyle w:val="Paragraphedeliste"/>
        <w:numPr>
          <w:ilvl w:val="0"/>
          <w:numId w:val="42"/>
        </w:numPr>
        <w:rPr>
          <w:rFonts w:ascii="Arial" w:hAnsi="Arial" w:cs="Arial"/>
        </w:rPr>
      </w:pPr>
      <w:proofErr w:type="gramStart"/>
      <w:r w:rsidRPr="00270990">
        <w:rPr>
          <w:rFonts w:ascii="Arial" w:hAnsi="Arial" w:cs="Arial"/>
        </w:rPr>
        <w:t>la</w:t>
      </w:r>
      <w:proofErr w:type="gramEnd"/>
      <w:r w:rsidRPr="00270990">
        <w:rPr>
          <w:rFonts w:ascii="Arial" w:hAnsi="Arial" w:cs="Arial"/>
        </w:rPr>
        <w:t xml:space="preserve"> référence du marché (numéro d'engagement juridique) ;</w:t>
      </w:r>
    </w:p>
    <w:p w14:paraId="7E1D5F19" w14:textId="4D3DDDEB" w:rsidR="00270990" w:rsidRDefault="00270990" w:rsidP="00B34C5A">
      <w:pPr>
        <w:pStyle w:val="Paragraphedeliste"/>
        <w:numPr>
          <w:ilvl w:val="0"/>
          <w:numId w:val="42"/>
        </w:numPr>
        <w:rPr>
          <w:rFonts w:ascii="Arial" w:hAnsi="Arial" w:cs="Arial"/>
        </w:rPr>
      </w:pPr>
      <w:proofErr w:type="gramStart"/>
      <w:r w:rsidRPr="00270990">
        <w:rPr>
          <w:rFonts w:ascii="Arial" w:hAnsi="Arial" w:cs="Arial"/>
        </w:rPr>
        <w:t>le</w:t>
      </w:r>
      <w:proofErr w:type="gramEnd"/>
      <w:r w:rsidRPr="00270990">
        <w:rPr>
          <w:rFonts w:ascii="Arial" w:hAnsi="Arial" w:cs="Arial"/>
        </w:rPr>
        <w:t xml:space="preserve"> numéro unique basé sur une séquence chronologique et continue établie par l'émetteur de la facture, la</w:t>
      </w:r>
      <w:r w:rsidR="00742F88">
        <w:rPr>
          <w:rFonts w:ascii="Arial" w:hAnsi="Arial" w:cs="Arial"/>
        </w:rPr>
        <w:t xml:space="preserve"> </w:t>
      </w:r>
      <w:r w:rsidRPr="00270990">
        <w:rPr>
          <w:rFonts w:ascii="Arial" w:hAnsi="Arial" w:cs="Arial"/>
        </w:rPr>
        <w:t>numérotation pouvant être établie dans ces conditions sur une ou plusieurs séries ;</w:t>
      </w:r>
    </w:p>
    <w:p w14:paraId="2536EDD7" w14:textId="105298DB" w:rsidR="00AC1102" w:rsidRPr="00270990" w:rsidRDefault="00AC1102" w:rsidP="00B34C5A">
      <w:pPr>
        <w:pStyle w:val="Paragraphedeliste"/>
        <w:numPr>
          <w:ilvl w:val="0"/>
          <w:numId w:val="42"/>
        </w:numPr>
        <w:rPr>
          <w:rFonts w:ascii="Arial" w:hAnsi="Arial" w:cs="Arial"/>
        </w:rPr>
      </w:pPr>
      <w:proofErr w:type="gramStart"/>
      <w:r>
        <w:rPr>
          <w:rFonts w:ascii="Arial" w:hAnsi="Arial" w:cs="Arial"/>
        </w:rPr>
        <w:t>la</w:t>
      </w:r>
      <w:proofErr w:type="gramEnd"/>
      <w:r>
        <w:rPr>
          <w:rFonts w:ascii="Arial" w:hAnsi="Arial" w:cs="Arial"/>
        </w:rPr>
        <w:t xml:space="preserve"> désignation précise de la prestation délivrée ;</w:t>
      </w:r>
    </w:p>
    <w:p w14:paraId="47D63625" w14:textId="59776AB1" w:rsidR="00270990" w:rsidRPr="00270990" w:rsidRDefault="00270990" w:rsidP="00B34C5A">
      <w:pPr>
        <w:pStyle w:val="Paragraphedeliste"/>
        <w:numPr>
          <w:ilvl w:val="0"/>
          <w:numId w:val="42"/>
        </w:numPr>
        <w:rPr>
          <w:rFonts w:ascii="Arial" w:hAnsi="Arial" w:cs="Arial"/>
        </w:rPr>
      </w:pPr>
      <w:proofErr w:type="gramStart"/>
      <w:r w:rsidRPr="00270990">
        <w:rPr>
          <w:rFonts w:ascii="Arial" w:hAnsi="Arial" w:cs="Arial"/>
        </w:rPr>
        <w:t>la</w:t>
      </w:r>
      <w:proofErr w:type="gramEnd"/>
      <w:r w:rsidRPr="00270990">
        <w:rPr>
          <w:rFonts w:ascii="Arial" w:hAnsi="Arial" w:cs="Arial"/>
        </w:rPr>
        <w:t xml:space="preserve"> date de livraison ou d’exécution des prestations et la dénomination précise des livrables fournis ;</w:t>
      </w:r>
    </w:p>
    <w:p w14:paraId="074C3812" w14:textId="5544FED6" w:rsidR="00270990" w:rsidRDefault="00270990" w:rsidP="00B34C5A">
      <w:pPr>
        <w:pStyle w:val="Paragraphedeliste"/>
        <w:numPr>
          <w:ilvl w:val="0"/>
          <w:numId w:val="42"/>
        </w:numPr>
        <w:rPr>
          <w:rFonts w:ascii="Arial" w:hAnsi="Arial" w:cs="Arial"/>
        </w:rPr>
      </w:pPr>
      <w:proofErr w:type="gramStart"/>
      <w:r w:rsidRPr="00270990">
        <w:rPr>
          <w:rFonts w:ascii="Arial" w:hAnsi="Arial" w:cs="Arial"/>
        </w:rPr>
        <w:t>le</w:t>
      </w:r>
      <w:proofErr w:type="gramEnd"/>
      <w:r w:rsidRPr="00270990">
        <w:rPr>
          <w:rFonts w:ascii="Arial" w:hAnsi="Arial" w:cs="Arial"/>
        </w:rPr>
        <w:t xml:space="preserve"> montant HT des prestations exécutées ;</w:t>
      </w:r>
      <w:r w:rsidR="00742F88">
        <w:rPr>
          <w:rFonts w:ascii="Arial" w:hAnsi="Arial" w:cs="Arial"/>
        </w:rPr>
        <w:t xml:space="preserve"> </w:t>
      </w:r>
      <w:r w:rsidRPr="00270990">
        <w:rPr>
          <w:rFonts w:ascii="Arial" w:hAnsi="Arial" w:cs="Arial"/>
        </w:rPr>
        <w:t>le montant total hors taxes et le montant de la taxe à payer, ainsi que la répartition de ces montants par taux</w:t>
      </w:r>
      <w:r w:rsidR="00ED173C">
        <w:rPr>
          <w:rFonts w:ascii="Arial" w:hAnsi="Arial" w:cs="Arial"/>
        </w:rPr>
        <w:t xml:space="preserve"> </w:t>
      </w:r>
      <w:r w:rsidRPr="00270990">
        <w:rPr>
          <w:rFonts w:ascii="Arial" w:hAnsi="Arial" w:cs="Arial"/>
        </w:rPr>
        <w:t>de taxe sur la valeur ajoutée, ou, le cas échéant, le bénéfice d'une exonération.</w:t>
      </w:r>
    </w:p>
    <w:p w14:paraId="1C50A66D" w14:textId="77777777" w:rsidR="00530779" w:rsidRPr="00270990" w:rsidRDefault="00530779" w:rsidP="00270990">
      <w:pPr>
        <w:rPr>
          <w:rFonts w:ascii="Arial" w:hAnsi="Arial" w:cs="Arial"/>
        </w:rPr>
      </w:pPr>
    </w:p>
    <w:p w14:paraId="120FD1B9" w14:textId="72BD7509" w:rsidR="00270990" w:rsidRPr="00C03C58" w:rsidRDefault="00270990" w:rsidP="00270990">
      <w:pPr>
        <w:rPr>
          <w:rStyle w:val="Accentuation"/>
          <w:rFonts w:ascii="Arial" w:hAnsi="Arial" w:cs="Arial"/>
        </w:rPr>
      </w:pPr>
      <w:r w:rsidRPr="00C03C58">
        <w:rPr>
          <w:rStyle w:val="Accentuation"/>
          <w:rFonts w:ascii="Arial" w:hAnsi="Arial" w:cs="Arial"/>
        </w:rPr>
        <w:t>9.5.2 Taux de TVA</w:t>
      </w:r>
    </w:p>
    <w:p w14:paraId="693FBED2" w14:textId="77777777" w:rsidR="00530779" w:rsidRPr="00270990" w:rsidRDefault="00530779" w:rsidP="00270990">
      <w:pPr>
        <w:rPr>
          <w:rFonts w:ascii="Arial" w:hAnsi="Arial" w:cs="Arial"/>
        </w:rPr>
      </w:pPr>
    </w:p>
    <w:p w14:paraId="6D8577D6" w14:textId="368821B3" w:rsidR="00D24039" w:rsidRDefault="00270990" w:rsidP="00270990">
      <w:pPr>
        <w:rPr>
          <w:rFonts w:ascii="Arial" w:hAnsi="Arial" w:cs="Arial"/>
        </w:rPr>
      </w:pPr>
      <w:r w:rsidRPr="00270990">
        <w:rPr>
          <w:rFonts w:ascii="Arial" w:hAnsi="Arial" w:cs="Arial"/>
        </w:rPr>
        <w:t>Sont applicables les taux de TVA en vigueur lors du fait générateur de la taxe au sens de l'article 269 du Code général</w:t>
      </w:r>
      <w:r w:rsidR="0005259E">
        <w:rPr>
          <w:rFonts w:ascii="Arial" w:hAnsi="Arial" w:cs="Arial"/>
        </w:rPr>
        <w:t xml:space="preserve"> </w:t>
      </w:r>
      <w:r w:rsidRPr="00270990">
        <w:rPr>
          <w:rFonts w:ascii="Arial" w:hAnsi="Arial" w:cs="Arial"/>
        </w:rPr>
        <w:t>des impôts.</w:t>
      </w:r>
    </w:p>
    <w:p w14:paraId="071088F8" w14:textId="77777777" w:rsidR="00530779" w:rsidRDefault="00530779" w:rsidP="00270990">
      <w:pPr>
        <w:rPr>
          <w:rFonts w:ascii="Arial" w:hAnsi="Arial" w:cs="Arial"/>
        </w:rPr>
      </w:pPr>
    </w:p>
    <w:p w14:paraId="654074E8" w14:textId="12A9B005" w:rsidR="00270990" w:rsidRPr="00C03C58" w:rsidRDefault="00270990" w:rsidP="00270990">
      <w:pPr>
        <w:rPr>
          <w:rStyle w:val="Accentuation"/>
          <w:rFonts w:ascii="Arial" w:hAnsi="Arial" w:cs="Arial"/>
        </w:rPr>
      </w:pPr>
      <w:r w:rsidRPr="00C03C58">
        <w:rPr>
          <w:rStyle w:val="Accentuation"/>
          <w:rFonts w:ascii="Arial" w:hAnsi="Arial" w:cs="Arial"/>
        </w:rPr>
        <w:t>9.5.3 Monnaie</w:t>
      </w:r>
    </w:p>
    <w:p w14:paraId="12D260F9" w14:textId="77777777" w:rsidR="00530779" w:rsidRPr="00530779" w:rsidRDefault="00530779" w:rsidP="00270990">
      <w:pPr>
        <w:rPr>
          <w:rStyle w:val="Accentuation"/>
        </w:rPr>
      </w:pPr>
    </w:p>
    <w:p w14:paraId="74D1E76F" w14:textId="4BC26F60" w:rsidR="00270990" w:rsidRDefault="00270990" w:rsidP="00270990">
      <w:pPr>
        <w:rPr>
          <w:rFonts w:ascii="Arial" w:hAnsi="Arial" w:cs="Arial"/>
        </w:rPr>
      </w:pPr>
      <w:r w:rsidRPr="00270990">
        <w:rPr>
          <w:rFonts w:ascii="Arial" w:hAnsi="Arial" w:cs="Arial"/>
        </w:rPr>
        <w:t xml:space="preserve">L'unité monétaire </w:t>
      </w:r>
      <w:r w:rsidR="00ED173C">
        <w:rPr>
          <w:rFonts w:ascii="Arial" w:hAnsi="Arial" w:cs="Arial"/>
        </w:rPr>
        <w:t>applicable</w:t>
      </w:r>
      <w:r w:rsidRPr="00270990">
        <w:rPr>
          <w:rFonts w:ascii="Arial" w:hAnsi="Arial" w:cs="Arial"/>
        </w:rPr>
        <w:t xml:space="preserve"> est l'Euro.</w:t>
      </w:r>
    </w:p>
    <w:p w14:paraId="08764732" w14:textId="77777777" w:rsidR="00742F88" w:rsidRPr="00270990" w:rsidRDefault="00742F88" w:rsidP="00270990">
      <w:pPr>
        <w:rPr>
          <w:rFonts w:ascii="Arial" w:hAnsi="Arial" w:cs="Arial"/>
        </w:rPr>
      </w:pPr>
    </w:p>
    <w:p w14:paraId="33A87088" w14:textId="3C960DF3" w:rsidR="00270990" w:rsidRPr="00C03C58" w:rsidRDefault="00270990" w:rsidP="00270990">
      <w:pPr>
        <w:rPr>
          <w:rStyle w:val="Accentuation"/>
          <w:rFonts w:ascii="Arial" w:hAnsi="Arial" w:cs="Arial"/>
        </w:rPr>
      </w:pPr>
      <w:r w:rsidRPr="00C03C58">
        <w:rPr>
          <w:rStyle w:val="Accentuation"/>
          <w:rFonts w:ascii="Arial" w:hAnsi="Arial" w:cs="Arial"/>
        </w:rPr>
        <w:t>9.5.4 Transmission des factures</w:t>
      </w:r>
    </w:p>
    <w:p w14:paraId="63A1F360" w14:textId="77777777" w:rsidR="00742F88" w:rsidRPr="00C03C58" w:rsidRDefault="00742F88" w:rsidP="00270990">
      <w:pPr>
        <w:rPr>
          <w:rStyle w:val="Accentuation"/>
          <w:rFonts w:ascii="Arial" w:hAnsi="Arial" w:cs="Arial"/>
        </w:rPr>
      </w:pPr>
    </w:p>
    <w:p w14:paraId="5FF1D7C3" w14:textId="77777777" w:rsidR="00270990" w:rsidRPr="00270990" w:rsidRDefault="00270990" w:rsidP="00270990">
      <w:pPr>
        <w:rPr>
          <w:rFonts w:ascii="Arial" w:hAnsi="Arial" w:cs="Arial"/>
        </w:rPr>
      </w:pPr>
      <w:r w:rsidRPr="00270990">
        <w:rPr>
          <w:rFonts w:ascii="Arial" w:hAnsi="Arial" w:cs="Arial"/>
        </w:rPr>
        <w:t>La transmission des factures s'effectue par voie dématérialisée.</w:t>
      </w:r>
    </w:p>
    <w:p w14:paraId="7EF6299E" w14:textId="783E663D" w:rsidR="00AD4ACA" w:rsidRDefault="00270990" w:rsidP="00270990">
      <w:pPr>
        <w:rPr>
          <w:rFonts w:ascii="Arial" w:hAnsi="Arial" w:cs="Arial"/>
        </w:rPr>
      </w:pPr>
      <w:r w:rsidRPr="00270990">
        <w:rPr>
          <w:rFonts w:ascii="Arial" w:hAnsi="Arial" w:cs="Arial"/>
        </w:rPr>
        <w:t xml:space="preserve">Le titulaire </w:t>
      </w:r>
      <w:r w:rsidR="00AD4ACA">
        <w:rPr>
          <w:rFonts w:ascii="Arial" w:hAnsi="Arial" w:cs="Arial"/>
        </w:rPr>
        <w:t>transmet ses facture</w:t>
      </w:r>
      <w:r w:rsidR="00A63BE3">
        <w:rPr>
          <w:rFonts w:ascii="Arial" w:hAnsi="Arial" w:cs="Arial"/>
        </w:rPr>
        <w:t>s</w:t>
      </w:r>
      <w:r w:rsidR="00AD4ACA">
        <w:rPr>
          <w:rFonts w:ascii="Arial" w:hAnsi="Arial" w:cs="Arial"/>
        </w:rPr>
        <w:t xml:space="preserve"> via le portail Chorus Pro </w:t>
      </w:r>
      <w:r w:rsidRPr="00270990">
        <w:rPr>
          <w:rFonts w:ascii="Arial" w:hAnsi="Arial" w:cs="Arial"/>
        </w:rPr>
        <w:t xml:space="preserve">accessible par internet en se connectant à l'URL </w:t>
      </w:r>
      <w:hyperlink r:id="rId11" w:history="1">
        <w:r w:rsidR="00AD4ACA" w:rsidRPr="006B3E64">
          <w:rPr>
            <w:rStyle w:val="Lienhypertexte"/>
            <w:rFonts w:ascii="Arial" w:hAnsi="Arial" w:cs="Arial"/>
          </w:rPr>
          <w:t>https://chorus-pro.gouv.fr</w:t>
        </w:r>
      </w:hyperlink>
    </w:p>
    <w:p w14:paraId="64CE411F" w14:textId="77777777" w:rsidR="00AD4ACA" w:rsidRDefault="00AD4ACA" w:rsidP="00270990">
      <w:pPr>
        <w:rPr>
          <w:rFonts w:ascii="Arial" w:hAnsi="Arial" w:cs="Arial"/>
        </w:rPr>
      </w:pPr>
    </w:p>
    <w:p w14:paraId="2E9ED04C" w14:textId="237EE02A" w:rsidR="00270990" w:rsidRDefault="00270990" w:rsidP="00270990">
      <w:pPr>
        <w:rPr>
          <w:rFonts w:ascii="Arial" w:hAnsi="Arial" w:cs="Arial"/>
        </w:rPr>
      </w:pPr>
      <w:r w:rsidRPr="00270990">
        <w:rPr>
          <w:rFonts w:ascii="Arial" w:hAnsi="Arial" w:cs="Arial"/>
        </w:rPr>
        <w:t xml:space="preserve">Le numéro d'engagement vous sera notifié </w:t>
      </w:r>
      <w:r w:rsidR="00AD4ACA">
        <w:rPr>
          <w:rFonts w:ascii="Arial" w:hAnsi="Arial" w:cs="Arial"/>
        </w:rPr>
        <w:t>lors de la notification du marché.</w:t>
      </w:r>
    </w:p>
    <w:p w14:paraId="556A78BC" w14:textId="70A69717" w:rsidR="00516EE6" w:rsidRDefault="00516EE6" w:rsidP="00270990">
      <w:pPr>
        <w:rPr>
          <w:rFonts w:ascii="Arial" w:hAnsi="Arial" w:cs="Arial"/>
        </w:rPr>
      </w:pPr>
    </w:p>
    <w:p w14:paraId="41FF428B" w14:textId="3FF3C4E2" w:rsidR="00516EE6" w:rsidRDefault="00516EE6" w:rsidP="00516EE6">
      <w:pPr>
        <w:pStyle w:val="Titre2"/>
      </w:pPr>
      <w:r>
        <w:t> </w:t>
      </w:r>
      <w:bookmarkStart w:id="21" w:name="_Toc223346020"/>
      <w:r>
        <w:t>P</w:t>
      </w:r>
      <w:r w:rsidR="0080607C">
        <w:t>RESTATIONS SIMILAIRES</w:t>
      </w:r>
      <w:bookmarkEnd w:id="21"/>
    </w:p>
    <w:p w14:paraId="31AFA150" w14:textId="43D85B6C" w:rsidR="00742F88" w:rsidRDefault="00742F88" w:rsidP="00270990">
      <w:pPr>
        <w:rPr>
          <w:rFonts w:ascii="Arial" w:hAnsi="Arial" w:cs="Arial"/>
        </w:rPr>
      </w:pPr>
    </w:p>
    <w:p w14:paraId="460078AE" w14:textId="52F13F38" w:rsidR="0080607C" w:rsidRDefault="0080607C" w:rsidP="0080607C">
      <w:pPr>
        <w:rPr>
          <w:rFonts w:ascii="Arial" w:hAnsi="Arial" w:cs="Arial"/>
        </w:rPr>
      </w:pPr>
      <w:r>
        <w:rPr>
          <w:rFonts w:ascii="Arial" w:hAnsi="Arial" w:cs="Arial"/>
        </w:rPr>
        <w:t>Conformément à l’article R2122-7 du Code de la commande publique</w:t>
      </w:r>
      <w:r w:rsidR="005512C6">
        <w:rPr>
          <w:rFonts w:ascii="Arial" w:hAnsi="Arial" w:cs="Arial"/>
        </w:rPr>
        <w:t>, l’</w:t>
      </w:r>
      <w:r w:rsidRPr="0080607C">
        <w:rPr>
          <w:rFonts w:ascii="Arial" w:hAnsi="Arial" w:cs="Arial"/>
        </w:rPr>
        <w:t xml:space="preserve">acheteur </w:t>
      </w:r>
      <w:r>
        <w:rPr>
          <w:rFonts w:ascii="Arial" w:hAnsi="Arial" w:cs="Arial"/>
        </w:rPr>
        <w:t>se réserve la possibilité de passer un marché</w:t>
      </w:r>
      <w:r w:rsidRPr="0080607C">
        <w:rPr>
          <w:rFonts w:ascii="Arial" w:hAnsi="Arial" w:cs="Arial"/>
        </w:rPr>
        <w:t xml:space="preserve"> de services ayant pour objet la réalisation de prestations similaires à celles qui ont été confiées au titulaire d'un marché précédent passé après mise en concurrence. </w:t>
      </w:r>
    </w:p>
    <w:p w14:paraId="29F8C179" w14:textId="32D58FF5" w:rsidR="0080607C" w:rsidRPr="0080607C" w:rsidRDefault="0080607C" w:rsidP="0080607C">
      <w:pPr>
        <w:rPr>
          <w:rFonts w:ascii="Arial" w:hAnsi="Arial" w:cs="Arial"/>
        </w:rPr>
      </w:pPr>
      <w:r w:rsidRPr="0080607C">
        <w:rPr>
          <w:rFonts w:ascii="Arial" w:hAnsi="Arial" w:cs="Arial"/>
        </w:rPr>
        <w:t>Le premier marché doit avoir indiqué la possibilité de recourir à cette procédure pour la réalisation de prestations similaires. Sa mise en concurrence doit également avoir pris en compte le montant total envisagé, y compris celui des nouveaux travaux ou services.</w:t>
      </w:r>
    </w:p>
    <w:p w14:paraId="5E380E7B" w14:textId="47230072" w:rsidR="0080607C" w:rsidRDefault="0080607C" w:rsidP="0080607C">
      <w:pPr>
        <w:rPr>
          <w:rFonts w:ascii="Arial" w:hAnsi="Arial" w:cs="Arial"/>
        </w:rPr>
      </w:pPr>
      <w:r w:rsidRPr="0080607C">
        <w:rPr>
          <w:rFonts w:ascii="Arial" w:hAnsi="Arial" w:cs="Arial"/>
        </w:rPr>
        <w:t>Lorsqu'un tel marché est passé par un pouvoir adjudicateur, la durée pendant laquelle les nouveaux marchés peuvent être conclus ne peut dépasser trois ans à compter de la notification du marché initial.</w:t>
      </w:r>
    </w:p>
    <w:p w14:paraId="6B9D88C9" w14:textId="77777777" w:rsidR="0080607C" w:rsidRPr="00270990" w:rsidRDefault="0080607C" w:rsidP="00270990">
      <w:pPr>
        <w:rPr>
          <w:rFonts w:ascii="Arial" w:hAnsi="Arial" w:cs="Arial"/>
        </w:rPr>
      </w:pPr>
    </w:p>
    <w:p w14:paraId="1DA9BD44" w14:textId="56B15479" w:rsidR="00270990" w:rsidRPr="00270990" w:rsidRDefault="00270990" w:rsidP="00EE05B0">
      <w:pPr>
        <w:pStyle w:val="Titre2"/>
      </w:pPr>
      <w:bookmarkStart w:id="22" w:name="_Toc223346021"/>
      <w:r w:rsidRPr="00270990">
        <w:t>REGIME DES DROITS DE PROPRIETE INTELLECTUELLE</w:t>
      </w:r>
      <w:bookmarkEnd w:id="22"/>
    </w:p>
    <w:p w14:paraId="35C853F9" w14:textId="77777777" w:rsidR="00742F88" w:rsidRDefault="00742F88" w:rsidP="00270990">
      <w:pPr>
        <w:rPr>
          <w:rFonts w:ascii="Arial" w:hAnsi="Arial" w:cs="Arial"/>
        </w:rPr>
      </w:pPr>
    </w:p>
    <w:p w14:paraId="79386AC8" w14:textId="4E47B62B" w:rsidR="00270990" w:rsidRPr="00270990" w:rsidRDefault="00270990" w:rsidP="00270990">
      <w:pPr>
        <w:rPr>
          <w:rFonts w:ascii="Arial" w:hAnsi="Arial" w:cs="Arial"/>
        </w:rPr>
      </w:pPr>
      <w:r w:rsidRPr="00270990">
        <w:rPr>
          <w:rFonts w:ascii="Arial" w:hAnsi="Arial" w:cs="Arial"/>
        </w:rPr>
        <w:t>L'acheteur doit être en mesure d'exploiter les livrables obtenus lors de son exécution (résultats, connaissances</w:t>
      </w:r>
      <w:r w:rsidR="00ED173C">
        <w:rPr>
          <w:rFonts w:ascii="Arial" w:hAnsi="Arial" w:cs="Arial"/>
        </w:rPr>
        <w:t xml:space="preserve"> </w:t>
      </w:r>
      <w:r w:rsidRPr="00270990">
        <w:rPr>
          <w:rFonts w:ascii="Arial" w:hAnsi="Arial" w:cs="Arial"/>
        </w:rPr>
        <w:t>antérieures et connaissances antérieures standards) pour répondre à ses objectifs tels que décrits dans le CCTP.</w:t>
      </w:r>
    </w:p>
    <w:p w14:paraId="32EEED77" w14:textId="4E2EDDF3" w:rsidR="00742F88" w:rsidRDefault="00270990" w:rsidP="00677A2D">
      <w:pPr>
        <w:rPr>
          <w:rFonts w:ascii="Arial" w:hAnsi="Arial" w:cs="Arial"/>
        </w:rPr>
      </w:pPr>
      <w:r w:rsidRPr="00270990">
        <w:rPr>
          <w:rFonts w:ascii="Arial" w:hAnsi="Arial" w:cs="Arial"/>
        </w:rPr>
        <w:t>Le présent marché fait application des articles 32 à 35 du CCAG-PI.</w:t>
      </w:r>
    </w:p>
    <w:p w14:paraId="77059A87" w14:textId="77777777" w:rsidR="00A63BE3" w:rsidRDefault="00A63BE3" w:rsidP="00677A2D"/>
    <w:p w14:paraId="7EB7D1F9" w14:textId="17C3681C" w:rsidR="00742F88" w:rsidRPr="00742F88" w:rsidRDefault="00270990" w:rsidP="00ED173C">
      <w:pPr>
        <w:pStyle w:val="Titre2"/>
      </w:pPr>
      <w:bookmarkStart w:id="23" w:name="_Toc223346022"/>
      <w:r w:rsidRPr="00270990">
        <w:t>IDENTIFICATION DES ELEMENTS SOUMIS AU DROIT DE LA</w:t>
      </w:r>
      <w:r w:rsidR="00742F88">
        <w:t xml:space="preserve"> </w:t>
      </w:r>
      <w:r w:rsidRPr="00270990">
        <w:t>PROPRIETE</w:t>
      </w:r>
      <w:r w:rsidR="00ED173C">
        <w:t xml:space="preserve"> </w:t>
      </w:r>
      <w:r w:rsidRPr="00270990">
        <w:t>INTELLECTUELLE</w:t>
      </w:r>
      <w:bookmarkEnd w:id="23"/>
    </w:p>
    <w:p w14:paraId="7A2D406D" w14:textId="77777777" w:rsidR="00ED173C" w:rsidRDefault="00ED173C" w:rsidP="00270990">
      <w:pPr>
        <w:rPr>
          <w:rFonts w:ascii="Arial" w:hAnsi="Arial" w:cs="Arial"/>
        </w:rPr>
      </w:pPr>
    </w:p>
    <w:p w14:paraId="32EFF4E5" w14:textId="77777777" w:rsidR="00B34C5A" w:rsidRDefault="00B34C5A" w:rsidP="00B34C5A">
      <w:pPr>
        <w:pStyle w:val="Paragraphedeliste"/>
        <w:ind w:left="720"/>
        <w:rPr>
          <w:rFonts w:ascii="Arial" w:hAnsi="Arial" w:cs="Arial"/>
        </w:rPr>
      </w:pPr>
    </w:p>
    <w:p w14:paraId="2A472C31" w14:textId="76F9AC00" w:rsidR="00270990" w:rsidRPr="00270990" w:rsidRDefault="00270990" w:rsidP="00270990">
      <w:pPr>
        <w:rPr>
          <w:rFonts w:ascii="Arial" w:hAnsi="Arial" w:cs="Arial"/>
        </w:rPr>
      </w:pPr>
      <w:r w:rsidRPr="00270990">
        <w:rPr>
          <w:rFonts w:ascii="Arial" w:hAnsi="Arial" w:cs="Arial"/>
        </w:rPr>
        <w:t xml:space="preserve">Les livrables </w:t>
      </w:r>
      <w:r w:rsidR="00E30A5A">
        <w:rPr>
          <w:rFonts w:ascii="Arial" w:hAnsi="Arial" w:cs="Arial"/>
        </w:rPr>
        <w:t xml:space="preserve">produits dans le cadre de la prestation </w:t>
      </w:r>
      <w:r w:rsidRPr="00270990">
        <w:rPr>
          <w:rFonts w:ascii="Arial" w:hAnsi="Arial" w:cs="Arial"/>
        </w:rPr>
        <w:t>suivent les régimes juridiques correspondant aux définitions données ci-après.</w:t>
      </w:r>
    </w:p>
    <w:p w14:paraId="7C3F149E" w14:textId="77777777" w:rsidR="00F75194" w:rsidRDefault="00F75194" w:rsidP="00270990">
      <w:pPr>
        <w:rPr>
          <w:rFonts w:ascii="Arial" w:hAnsi="Arial" w:cs="Arial"/>
        </w:rPr>
      </w:pPr>
    </w:p>
    <w:p w14:paraId="7E504A17" w14:textId="3764DDEC" w:rsidR="00270990" w:rsidRPr="00270990" w:rsidRDefault="00270990" w:rsidP="00270990">
      <w:pPr>
        <w:rPr>
          <w:rFonts w:ascii="Arial" w:hAnsi="Arial" w:cs="Arial"/>
        </w:rPr>
      </w:pPr>
      <w:r w:rsidRPr="00270990">
        <w:rPr>
          <w:rFonts w:ascii="Arial" w:hAnsi="Arial" w:cs="Arial"/>
        </w:rPr>
        <w:t>Les résultats sont définis à l'article 32.1 du CCAG-PI. Ils désignent tous les éléments, quels qu’en soient la forme, la</w:t>
      </w:r>
      <w:r w:rsidR="00AD4ACA">
        <w:rPr>
          <w:rFonts w:ascii="Arial" w:hAnsi="Arial" w:cs="Arial"/>
        </w:rPr>
        <w:t xml:space="preserve"> </w:t>
      </w:r>
      <w:r w:rsidRPr="00270990">
        <w:rPr>
          <w:rFonts w:ascii="Arial" w:hAnsi="Arial" w:cs="Arial"/>
        </w:rPr>
        <w:t>nature et le support, qui sont réalisés dans le cadre des prestations du marché.</w:t>
      </w:r>
    </w:p>
    <w:p w14:paraId="2BDDE94F" w14:textId="743251F6" w:rsidR="00270990" w:rsidRDefault="00270990" w:rsidP="00270990">
      <w:pPr>
        <w:rPr>
          <w:rFonts w:ascii="Arial" w:hAnsi="Arial" w:cs="Arial"/>
        </w:rPr>
      </w:pPr>
      <w:r w:rsidRPr="00270990">
        <w:rPr>
          <w:rFonts w:ascii="Arial" w:hAnsi="Arial" w:cs="Arial"/>
        </w:rPr>
        <w:t>Conformément à l’article 32.2 du CCAG-PI, les connaissances antérieures désignent tous les éléments qui ne résultent</w:t>
      </w:r>
      <w:r w:rsidR="001D7F21">
        <w:rPr>
          <w:rFonts w:ascii="Arial" w:hAnsi="Arial" w:cs="Arial"/>
        </w:rPr>
        <w:t xml:space="preserve"> </w:t>
      </w:r>
      <w:r w:rsidRPr="00270990">
        <w:rPr>
          <w:rFonts w:ascii="Arial" w:hAnsi="Arial" w:cs="Arial"/>
        </w:rPr>
        <w:t>pas de l'exécution des prestations objet du présent marché public et qui appartiennent à l’acheteur, au titulaire ou à des</w:t>
      </w:r>
      <w:r w:rsidR="001D7F21">
        <w:rPr>
          <w:rFonts w:ascii="Arial" w:hAnsi="Arial" w:cs="Arial"/>
        </w:rPr>
        <w:t xml:space="preserve"> </w:t>
      </w:r>
      <w:r w:rsidRPr="00270990">
        <w:rPr>
          <w:rFonts w:ascii="Arial" w:hAnsi="Arial" w:cs="Arial"/>
        </w:rPr>
        <w:t xml:space="preserve">tiers, identifiées comme tels dans l’offre du titulaire et </w:t>
      </w:r>
      <w:r w:rsidR="001D7F21">
        <w:rPr>
          <w:rFonts w:ascii="Arial" w:hAnsi="Arial" w:cs="Arial"/>
        </w:rPr>
        <w:t>au Titre II : C</w:t>
      </w:r>
      <w:r w:rsidR="001D7F21" w:rsidRPr="00270990">
        <w:rPr>
          <w:rFonts w:ascii="Arial" w:hAnsi="Arial" w:cs="Arial"/>
        </w:rPr>
        <w:t xml:space="preserve">lauses </w:t>
      </w:r>
      <w:r w:rsidR="001D7F21">
        <w:rPr>
          <w:rFonts w:ascii="Arial" w:hAnsi="Arial" w:cs="Arial"/>
        </w:rPr>
        <w:t>t</w:t>
      </w:r>
      <w:r w:rsidR="001D7F21" w:rsidRPr="00270990">
        <w:rPr>
          <w:rFonts w:ascii="Arial" w:hAnsi="Arial" w:cs="Arial"/>
        </w:rPr>
        <w:t xml:space="preserve">echniques </w:t>
      </w:r>
      <w:r w:rsidR="001D7F21">
        <w:rPr>
          <w:rFonts w:ascii="Arial" w:hAnsi="Arial" w:cs="Arial"/>
        </w:rPr>
        <w:t>p</w:t>
      </w:r>
      <w:r w:rsidR="001D7F21" w:rsidRPr="00270990">
        <w:rPr>
          <w:rFonts w:ascii="Arial" w:hAnsi="Arial" w:cs="Arial"/>
        </w:rPr>
        <w:t>articulières</w:t>
      </w:r>
      <w:r w:rsidR="00AC6E59">
        <w:rPr>
          <w:rFonts w:ascii="Arial" w:hAnsi="Arial" w:cs="Arial"/>
        </w:rPr>
        <w:t>.</w:t>
      </w:r>
    </w:p>
    <w:p w14:paraId="3E65308B" w14:textId="77777777" w:rsidR="00AD4ACA" w:rsidRPr="00270990" w:rsidRDefault="00AD4ACA" w:rsidP="00270990">
      <w:pPr>
        <w:rPr>
          <w:rFonts w:ascii="Arial" w:hAnsi="Arial" w:cs="Arial"/>
        </w:rPr>
      </w:pPr>
    </w:p>
    <w:p w14:paraId="364D10EA" w14:textId="6718F25F" w:rsidR="00270990" w:rsidRDefault="00270990" w:rsidP="00270990">
      <w:pPr>
        <w:rPr>
          <w:rFonts w:ascii="Arial" w:hAnsi="Arial" w:cs="Arial"/>
        </w:rPr>
      </w:pPr>
      <w:r w:rsidRPr="00270990">
        <w:rPr>
          <w:rFonts w:ascii="Arial" w:hAnsi="Arial" w:cs="Arial"/>
        </w:rPr>
        <w:t>Les éléments non listés comme connaissances antérieures, préalablement à leur utilisation, suivent automatiquement</w:t>
      </w:r>
      <w:r w:rsidR="001D7F21">
        <w:rPr>
          <w:rFonts w:ascii="Arial" w:hAnsi="Arial" w:cs="Arial"/>
        </w:rPr>
        <w:t xml:space="preserve"> </w:t>
      </w:r>
      <w:r w:rsidRPr="00270990">
        <w:rPr>
          <w:rFonts w:ascii="Arial" w:hAnsi="Arial" w:cs="Arial"/>
        </w:rPr>
        <w:t>le régime des résultats.</w:t>
      </w:r>
    </w:p>
    <w:p w14:paraId="251A9312" w14:textId="77777777" w:rsidR="00742F88" w:rsidRPr="00270990" w:rsidRDefault="00742F88" w:rsidP="00270990">
      <w:pPr>
        <w:rPr>
          <w:rFonts w:ascii="Arial" w:hAnsi="Arial" w:cs="Arial"/>
        </w:rPr>
      </w:pPr>
    </w:p>
    <w:p w14:paraId="458EB90C" w14:textId="66D04A0B" w:rsidR="00270990" w:rsidRPr="00270990" w:rsidRDefault="00270990" w:rsidP="00EE05B0">
      <w:pPr>
        <w:pStyle w:val="Titre2"/>
      </w:pPr>
      <w:r w:rsidRPr="00270990">
        <w:lastRenderedPageBreak/>
        <w:t xml:space="preserve"> </w:t>
      </w:r>
      <w:bookmarkStart w:id="24" w:name="_Toc223346023"/>
      <w:r w:rsidRPr="00270990">
        <w:t>DISPOSITIONS DIVERSES</w:t>
      </w:r>
      <w:bookmarkEnd w:id="24"/>
    </w:p>
    <w:p w14:paraId="633062B3" w14:textId="77777777" w:rsidR="00ED173C" w:rsidRDefault="00ED173C" w:rsidP="00742F88">
      <w:pPr>
        <w:pStyle w:val="Sous-titre"/>
      </w:pPr>
    </w:p>
    <w:p w14:paraId="0F5DEB9C" w14:textId="7F659844" w:rsidR="00270990" w:rsidRPr="00270990" w:rsidRDefault="00270990" w:rsidP="00742F88">
      <w:pPr>
        <w:pStyle w:val="Sous-titre"/>
      </w:pPr>
      <w:r w:rsidRPr="00270990">
        <w:t>1</w:t>
      </w:r>
      <w:r w:rsidR="00B34C5A">
        <w:t>3</w:t>
      </w:r>
      <w:r w:rsidRPr="00270990">
        <w:t>.1 Forme des notifications et des informations</w:t>
      </w:r>
    </w:p>
    <w:p w14:paraId="629E0625" w14:textId="38663F6C" w:rsidR="00270990" w:rsidRPr="00270990" w:rsidRDefault="00270990" w:rsidP="00270990">
      <w:pPr>
        <w:rPr>
          <w:rFonts w:ascii="Arial" w:hAnsi="Arial" w:cs="Arial"/>
        </w:rPr>
      </w:pPr>
      <w:r w:rsidRPr="00270990">
        <w:rPr>
          <w:rFonts w:ascii="Arial" w:hAnsi="Arial" w:cs="Arial"/>
        </w:rPr>
        <w:t>L'acheteur notifie au titulaire les décisions</w:t>
      </w:r>
      <w:r w:rsidR="005512C6">
        <w:rPr>
          <w:rFonts w:ascii="Arial" w:hAnsi="Arial" w:cs="Arial"/>
        </w:rPr>
        <w:t>,</w:t>
      </w:r>
      <w:r w:rsidRPr="00270990">
        <w:rPr>
          <w:rFonts w:ascii="Arial" w:hAnsi="Arial" w:cs="Arial"/>
        </w:rPr>
        <w:t xml:space="preserve"> ou informations qui font courir un délai, par tout moyen dématérialisé (profil</w:t>
      </w:r>
      <w:r w:rsidR="00ED173C">
        <w:rPr>
          <w:rFonts w:ascii="Arial" w:hAnsi="Arial" w:cs="Arial"/>
        </w:rPr>
        <w:t xml:space="preserve"> </w:t>
      </w:r>
      <w:r w:rsidRPr="00270990">
        <w:rPr>
          <w:rFonts w:ascii="Arial" w:hAnsi="Arial" w:cs="Arial"/>
        </w:rPr>
        <w:t>acheteur PLACE ou messagerie électronique) permettant de déterminer de façon certaine la date et, le cas échéant,</w:t>
      </w:r>
      <w:r w:rsidR="00742F88">
        <w:rPr>
          <w:rFonts w:ascii="Arial" w:hAnsi="Arial" w:cs="Arial"/>
        </w:rPr>
        <w:t xml:space="preserve"> </w:t>
      </w:r>
      <w:r w:rsidRPr="00270990">
        <w:rPr>
          <w:rFonts w:ascii="Arial" w:hAnsi="Arial" w:cs="Arial"/>
        </w:rPr>
        <w:t>l'heure de sa réception. Les échanges dématérialisés autres que ceux faisant courir un délai s'effectuent par messagerie</w:t>
      </w:r>
      <w:r w:rsidR="00742F88">
        <w:rPr>
          <w:rFonts w:ascii="Arial" w:hAnsi="Arial" w:cs="Arial"/>
        </w:rPr>
        <w:t xml:space="preserve"> </w:t>
      </w:r>
      <w:r w:rsidRPr="00270990">
        <w:rPr>
          <w:rFonts w:ascii="Arial" w:hAnsi="Arial" w:cs="Arial"/>
        </w:rPr>
        <w:t>électronique.</w:t>
      </w:r>
    </w:p>
    <w:p w14:paraId="3E56420D" w14:textId="61093041" w:rsidR="00270990" w:rsidRPr="00270990" w:rsidRDefault="00270990" w:rsidP="00270990">
      <w:pPr>
        <w:rPr>
          <w:rFonts w:ascii="Arial" w:hAnsi="Arial" w:cs="Arial"/>
        </w:rPr>
      </w:pPr>
      <w:r w:rsidRPr="00270990">
        <w:rPr>
          <w:rFonts w:ascii="Arial" w:hAnsi="Arial" w:cs="Arial"/>
        </w:rPr>
        <w:t>L</w:t>
      </w:r>
      <w:r w:rsidR="00AC6E59">
        <w:rPr>
          <w:rFonts w:ascii="Arial" w:hAnsi="Arial" w:cs="Arial"/>
        </w:rPr>
        <w:t>a</w:t>
      </w:r>
      <w:r w:rsidRPr="00270990">
        <w:rPr>
          <w:rFonts w:ascii="Arial" w:hAnsi="Arial" w:cs="Arial"/>
        </w:rPr>
        <w:t xml:space="preserve"> ou les adresses électroniques auxquelles les décisions ou informations devront être notifiées au titulaire sont</w:t>
      </w:r>
      <w:r w:rsidR="00742F88">
        <w:rPr>
          <w:rFonts w:ascii="Arial" w:hAnsi="Arial" w:cs="Arial"/>
        </w:rPr>
        <w:t xml:space="preserve"> </w:t>
      </w:r>
      <w:r w:rsidRPr="00270990">
        <w:rPr>
          <w:rFonts w:ascii="Arial" w:hAnsi="Arial" w:cs="Arial"/>
        </w:rPr>
        <w:t>indiquées dès la notification du marché.</w:t>
      </w:r>
    </w:p>
    <w:p w14:paraId="0E30D3C1" w14:textId="77777777" w:rsidR="00270990" w:rsidRPr="00270990" w:rsidRDefault="00270990" w:rsidP="00270990">
      <w:pPr>
        <w:rPr>
          <w:rFonts w:ascii="Arial" w:hAnsi="Arial" w:cs="Arial"/>
        </w:rPr>
      </w:pPr>
      <w:r w:rsidRPr="00270990">
        <w:rPr>
          <w:rFonts w:ascii="Arial" w:hAnsi="Arial" w:cs="Arial"/>
        </w:rPr>
        <w:t>Le titulaire est tenu d'informer, sans délai, l'acheteur de toute modification d'interlocuteur désigné.</w:t>
      </w:r>
    </w:p>
    <w:p w14:paraId="303C9077" w14:textId="77777777" w:rsidR="00ED173C" w:rsidRDefault="00ED173C" w:rsidP="00742F88">
      <w:pPr>
        <w:pStyle w:val="Sous-titre"/>
      </w:pPr>
    </w:p>
    <w:p w14:paraId="02383D3A" w14:textId="12D8358F" w:rsidR="00270990" w:rsidRPr="00270990" w:rsidRDefault="00270990" w:rsidP="00742F88">
      <w:pPr>
        <w:pStyle w:val="Sous-titre"/>
      </w:pPr>
      <w:r w:rsidRPr="00270990">
        <w:t>1</w:t>
      </w:r>
      <w:r w:rsidR="00F20311">
        <w:t>3</w:t>
      </w:r>
      <w:r w:rsidRPr="00270990">
        <w:t>.2 Langue</w:t>
      </w:r>
    </w:p>
    <w:p w14:paraId="429190B1" w14:textId="77777777" w:rsidR="00270990" w:rsidRPr="00270990" w:rsidRDefault="00270990" w:rsidP="00270990">
      <w:pPr>
        <w:rPr>
          <w:rFonts w:ascii="Arial" w:hAnsi="Arial" w:cs="Arial"/>
        </w:rPr>
      </w:pPr>
      <w:r w:rsidRPr="00270990">
        <w:rPr>
          <w:rFonts w:ascii="Arial" w:hAnsi="Arial" w:cs="Arial"/>
        </w:rPr>
        <w:t>Tous les documents remis par le titulaire sont rédigés en langue française.</w:t>
      </w:r>
    </w:p>
    <w:p w14:paraId="7E9E8234" w14:textId="04DBF774" w:rsidR="00270990" w:rsidRDefault="00270990" w:rsidP="00270990">
      <w:pPr>
        <w:rPr>
          <w:rFonts w:ascii="Arial" w:hAnsi="Arial" w:cs="Arial"/>
        </w:rPr>
      </w:pPr>
      <w:r w:rsidRPr="00270990">
        <w:rPr>
          <w:rFonts w:ascii="Arial" w:hAnsi="Arial" w:cs="Arial"/>
        </w:rPr>
        <w:t>Dans le cas où le titulaire ne peut délivrer un document en langue française, il le fournit, à sa charge, accompagné</w:t>
      </w:r>
      <w:r w:rsidR="00ED173C">
        <w:rPr>
          <w:rFonts w:ascii="Arial" w:hAnsi="Arial" w:cs="Arial"/>
        </w:rPr>
        <w:t xml:space="preserve"> </w:t>
      </w:r>
      <w:r w:rsidRPr="00270990">
        <w:rPr>
          <w:rFonts w:ascii="Arial" w:hAnsi="Arial" w:cs="Arial"/>
        </w:rPr>
        <w:t>d'une traduction en français.</w:t>
      </w:r>
    </w:p>
    <w:p w14:paraId="44783DC9" w14:textId="77777777" w:rsidR="00742F88" w:rsidRPr="00270990" w:rsidRDefault="00742F88" w:rsidP="00270990">
      <w:pPr>
        <w:rPr>
          <w:rFonts w:ascii="Arial" w:hAnsi="Arial" w:cs="Arial"/>
        </w:rPr>
      </w:pPr>
    </w:p>
    <w:p w14:paraId="21F60026" w14:textId="00765CCE" w:rsidR="00270990" w:rsidRPr="00270990" w:rsidRDefault="00270990" w:rsidP="00742F88">
      <w:pPr>
        <w:pStyle w:val="Sous-titre"/>
      </w:pPr>
      <w:r w:rsidRPr="00270990">
        <w:t>1</w:t>
      </w:r>
      <w:r w:rsidR="00F20311">
        <w:t>3</w:t>
      </w:r>
      <w:r w:rsidRPr="00270990">
        <w:t>.3 Sous-traitance</w:t>
      </w:r>
    </w:p>
    <w:p w14:paraId="7884D7CD" w14:textId="459BE2EF" w:rsidR="00270990" w:rsidRDefault="00270990" w:rsidP="00270990">
      <w:pPr>
        <w:rPr>
          <w:rFonts w:ascii="Arial" w:hAnsi="Arial" w:cs="Arial"/>
        </w:rPr>
      </w:pPr>
      <w:r w:rsidRPr="00270990">
        <w:rPr>
          <w:rFonts w:ascii="Arial" w:hAnsi="Arial" w:cs="Arial"/>
        </w:rPr>
        <w:t>L'acceptation des sous-traitants et l'agrément de leurs conditions de paiement sont soumis aux dispositions légales et</w:t>
      </w:r>
      <w:r w:rsidR="00ED173C">
        <w:rPr>
          <w:rFonts w:ascii="Arial" w:hAnsi="Arial" w:cs="Arial"/>
        </w:rPr>
        <w:t xml:space="preserve"> </w:t>
      </w:r>
      <w:r w:rsidRPr="00270990">
        <w:rPr>
          <w:rFonts w:ascii="Arial" w:hAnsi="Arial" w:cs="Arial"/>
        </w:rPr>
        <w:t>réglementaires en vigueur.</w:t>
      </w:r>
    </w:p>
    <w:p w14:paraId="085DB65B" w14:textId="77777777" w:rsidR="005512C6" w:rsidRPr="00270990" w:rsidRDefault="005512C6" w:rsidP="00270990">
      <w:pPr>
        <w:rPr>
          <w:rFonts w:ascii="Arial" w:hAnsi="Arial" w:cs="Arial"/>
        </w:rPr>
      </w:pPr>
    </w:p>
    <w:p w14:paraId="1B57D194" w14:textId="0E297822" w:rsidR="00270990" w:rsidRDefault="00270990" w:rsidP="00270990">
      <w:pPr>
        <w:rPr>
          <w:rFonts w:ascii="Arial" w:hAnsi="Arial" w:cs="Arial"/>
        </w:rPr>
      </w:pPr>
      <w:r w:rsidRPr="00270990">
        <w:rPr>
          <w:rFonts w:ascii="Arial" w:hAnsi="Arial" w:cs="Arial"/>
        </w:rPr>
        <w:t>La sous-traitance totale des prestations est interdite.</w:t>
      </w:r>
    </w:p>
    <w:p w14:paraId="67F2773B" w14:textId="77777777" w:rsidR="005512C6" w:rsidRPr="00270990" w:rsidRDefault="005512C6" w:rsidP="00270990">
      <w:pPr>
        <w:rPr>
          <w:rFonts w:ascii="Arial" w:hAnsi="Arial" w:cs="Arial"/>
        </w:rPr>
      </w:pPr>
    </w:p>
    <w:p w14:paraId="6472C3A3" w14:textId="543EEC8A" w:rsidR="00270990" w:rsidRPr="00270990" w:rsidRDefault="00270990" w:rsidP="00270990">
      <w:pPr>
        <w:rPr>
          <w:rFonts w:ascii="Arial" w:hAnsi="Arial" w:cs="Arial"/>
        </w:rPr>
      </w:pPr>
      <w:r w:rsidRPr="00270990">
        <w:rPr>
          <w:rFonts w:ascii="Arial" w:hAnsi="Arial" w:cs="Arial"/>
        </w:rPr>
        <w:t>Afin d'obtenir l'acceptation et l'agrément de l'acheteur, le titulaire doit présenter son sous-traitant par le biais de l'acte</w:t>
      </w:r>
      <w:r w:rsidR="00ED173C">
        <w:rPr>
          <w:rFonts w:ascii="Arial" w:hAnsi="Arial" w:cs="Arial"/>
        </w:rPr>
        <w:t xml:space="preserve"> </w:t>
      </w:r>
      <w:r w:rsidRPr="00270990">
        <w:rPr>
          <w:rFonts w:ascii="Arial" w:hAnsi="Arial" w:cs="Arial"/>
        </w:rPr>
        <w:t>spécial de sous-traitance, dont les formalités sont comprises dans le formulaire DC4 téléchargeable sur :</w:t>
      </w:r>
    </w:p>
    <w:p w14:paraId="21C82A32" w14:textId="778F54BF" w:rsidR="00270990" w:rsidRDefault="006537C8" w:rsidP="00B34C5A">
      <w:pPr>
        <w:pStyle w:val="Paragraphedeliste"/>
        <w:numPr>
          <w:ilvl w:val="0"/>
          <w:numId w:val="42"/>
        </w:numPr>
        <w:rPr>
          <w:rFonts w:ascii="Arial" w:hAnsi="Arial" w:cs="Arial"/>
        </w:rPr>
      </w:pPr>
      <w:hyperlink r:id="rId12" w:history="1">
        <w:r w:rsidR="00ED173C" w:rsidRPr="00B34C5A">
          <w:t>https://www.economie.gouv.fr/daj/formulaires-declaration-du-candidat</w:t>
        </w:r>
      </w:hyperlink>
    </w:p>
    <w:p w14:paraId="15257E28" w14:textId="10F43BE6" w:rsidR="00270990" w:rsidRDefault="006537C8" w:rsidP="00B34C5A">
      <w:pPr>
        <w:pStyle w:val="Paragraphedeliste"/>
        <w:numPr>
          <w:ilvl w:val="0"/>
          <w:numId w:val="42"/>
        </w:numPr>
        <w:rPr>
          <w:rFonts w:ascii="Arial" w:hAnsi="Arial" w:cs="Arial"/>
        </w:rPr>
      </w:pPr>
      <w:hyperlink r:id="rId13" w:history="1">
        <w:r w:rsidR="00ED173C" w:rsidRPr="00B34C5A">
          <w:t>https://www.economie.gouv.fr/daj/formulaires-mise-a-jour-formulaire-declaration-sous-traitance-dans-marches-publics</w:t>
        </w:r>
      </w:hyperlink>
    </w:p>
    <w:p w14:paraId="078F7128" w14:textId="77777777" w:rsidR="00ED173C" w:rsidRPr="00270990" w:rsidRDefault="00ED173C" w:rsidP="00270990">
      <w:pPr>
        <w:rPr>
          <w:rFonts w:ascii="Arial" w:hAnsi="Arial" w:cs="Arial"/>
        </w:rPr>
      </w:pPr>
    </w:p>
    <w:p w14:paraId="258C7B1A" w14:textId="2E262833" w:rsidR="00270990" w:rsidRPr="00270990" w:rsidRDefault="00270990" w:rsidP="00D924AA">
      <w:pPr>
        <w:rPr>
          <w:rFonts w:ascii="Arial" w:hAnsi="Arial" w:cs="Arial"/>
        </w:rPr>
      </w:pPr>
      <w:r w:rsidRPr="00270990">
        <w:rPr>
          <w:rFonts w:ascii="Arial" w:hAnsi="Arial" w:cs="Arial"/>
        </w:rPr>
        <w:t>Cet acte mentionne : la nature des prestations sous-traitées envisagée, le nom, la raison ou la dénomination sociale et</w:t>
      </w:r>
      <w:r w:rsidR="00ED173C">
        <w:rPr>
          <w:rFonts w:ascii="Arial" w:hAnsi="Arial" w:cs="Arial"/>
        </w:rPr>
        <w:t xml:space="preserve"> </w:t>
      </w:r>
      <w:r w:rsidRPr="00270990">
        <w:rPr>
          <w:rFonts w:ascii="Arial" w:hAnsi="Arial" w:cs="Arial"/>
        </w:rPr>
        <w:t>l'adresse du sous-traitant, le montant maximum des sommes à verser par paiement direct au sous-traitant, les conditions</w:t>
      </w:r>
      <w:r w:rsidR="00ED173C">
        <w:rPr>
          <w:rFonts w:ascii="Arial" w:hAnsi="Arial" w:cs="Arial"/>
        </w:rPr>
        <w:t xml:space="preserve"> </w:t>
      </w:r>
      <w:r w:rsidRPr="00270990">
        <w:rPr>
          <w:rFonts w:ascii="Arial" w:hAnsi="Arial" w:cs="Arial"/>
        </w:rPr>
        <w:t>de paiement prévues et le cas échéant les modalités de variation de prix, les capacités financières et professionnelles</w:t>
      </w:r>
      <w:r w:rsidR="00ED173C">
        <w:rPr>
          <w:rFonts w:ascii="Arial" w:hAnsi="Arial" w:cs="Arial"/>
        </w:rPr>
        <w:t xml:space="preserve"> </w:t>
      </w:r>
      <w:r w:rsidRPr="00270990">
        <w:rPr>
          <w:rFonts w:ascii="Arial" w:hAnsi="Arial" w:cs="Arial"/>
        </w:rPr>
        <w:t>du sous-traitant.</w:t>
      </w:r>
    </w:p>
    <w:p w14:paraId="7C9BFF58" w14:textId="77777777" w:rsidR="005512C6" w:rsidRDefault="005512C6" w:rsidP="00270990">
      <w:pPr>
        <w:rPr>
          <w:rFonts w:ascii="Arial" w:hAnsi="Arial" w:cs="Arial"/>
        </w:rPr>
      </w:pPr>
    </w:p>
    <w:p w14:paraId="6A95910D" w14:textId="2A8BBE5E" w:rsidR="00270990" w:rsidRDefault="00270990" w:rsidP="00270990">
      <w:pPr>
        <w:rPr>
          <w:rFonts w:ascii="Arial" w:hAnsi="Arial" w:cs="Arial"/>
        </w:rPr>
      </w:pPr>
      <w:r w:rsidRPr="00270990">
        <w:rPr>
          <w:rFonts w:ascii="Arial" w:hAnsi="Arial" w:cs="Arial"/>
        </w:rPr>
        <w:t>L'acheteur doit accepter ou refuser le sous-traitant et agréer ses conditions de paiement. Passé un délai de 21 jours à</w:t>
      </w:r>
      <w:r w:rsidR="00ED173C">
        <w:rPr>
          <w:rFonts w:ascii="Arial" w:hAnsi="Arial" w:cs="Arial"/>
        </w:rPr>
        <w:t xml:space="preserve"> </w:t>
      </w:r>
      <w:r w:rsidRPr="00270990">
        <w:rPr>
          <w:rFonts w:ascii="Arial" w:hAnsi="Arial" w:cs="Arial"/>
        </w:rPr>
        <w:t>compter de la remise du DC4 et, le cas échéant, de la remise de l'exemplaire unique pour nantissement (ou du certificat</w:t>
      </w:r>
      <w:r w:rsidR="00ED173C">
        <w:rPr>
          <w:rFonts w:ascii="Arial" w:hAnsi="Arial" w:cs="Arial"/>
        </w:rPr>
        <w:t xml:space="preserve"> </w:t>
      </w:r>
      <w:r w:rsidRPr="00270990">
        <w:rPr>
          <w:rFonts w:ascii="Arial" w:hAnsi="Arial" w:cs="Arial"/>
        </w:rPr>
        <w:t>de cessibilité), l'acheteur est réputé avoir accepté le sous-traitant et agréé les conditions de paiement.</w:t>
      </w:r>
      <w:r w:rsidR="005512C6">
        <w:rPr>
          <w:rFonts w:ascii="Arial" w:hAnsi="Arial" w:cs="Arial"/>
        </w:rPr>
        <w:t xml:space="preserve"> </w:t>
      </w:r>
      <w:r w:rsidRPr="00270990">
        <w:rPr>
          <w:rFonts w:ascii="Arial" w:hAnsi="Arial" w:cs="Arial"/>
        </w:rPr>
        <w:t>L'acheteur n'exige pas que certaines tâches essentielles soient effectuées directement par le titulaire.</w:t>
      </w:r>
    </w:p>
    <w:p w14:paraId="15473C9F" w14:textId="77777777" w:rsidR="005512C6" w:rsidRPr="00270990" w:rsidRDefault="005512C6" w:rsidP="00270990">
      <w:pPr>
        <w:rPr>
          <w:rFonts w:ascii="Arial" w:hAnsi="Arial" w:cs="Arial"/>
        </w:rPr>
      </w:pPr>
    </w:p>
    <w:p w14:paraId="76D7D880" w14:textId="4E12F071" w:rsidR="00270990" w:rsidRPr="00270990" w:rsidRDefault="00270990" w:rsidP="00270990">
      <w:pPr>
        <w:rPr>
          <w:rFonts w:ascii="Arial" w:hAnsi="Arial" w:cs="Arial"/>
        </w:rPr>
      </w:pPr>
      <w:r w:rsidRPr="00270990">
        <w:rPr>
          <w:rFonts w:ascii="Arial" w:hAnsi="Arial" w:cs="Arial"/>
        </w:rPr>
        <w:t>En application des dispositions de l'article L.2193-7 du Code de la commande publique, le titulaire communique le ou</w:t>
      </w:r>
      <w:r w:rsidR="00D924AA">
        <w:rPr>
          <w:rFonts w:ascii="Arial" w:hAnsi="Arial" w:cs="Arial"/>
        </w:rPr>
        <w:t xml:space="preserve"> </w:t>
      </w:r>
      <w:r w:rsidRPr="00270990">
        <w:rPr>
          <w:rFonts w:ascii="Arial" w:hAnsi="Arial" w:cs="Arial"/>
        </w:rPr>
        <w:t>les contrats de sous-traitance à l'acheteur lorsque ce dernier lui en fait la demande sous 15 jours dès réception de la</w:t>
      </w:r>
      <w:r w:rsidR="00D924AA">
        <w:rPr>
          <w:rFonts w:ascii="Arial" w:hAnsi="Arial" w:cs="Arial"/>
        </w:rPr>
        <w:t xml:space="preserve"> </w:t>
      </w:r>
      <w:r w:rsidRPr="00270990">
        <w:rPr>
          <w:rFonts w:ascii="Arial" w:hAnsi="Arial" w:cs="Arial"/>
        </w:rPr>
        <w:t>demande.</w:t>
      </w:r>
      <w:r w:rsidR="005512C6">
        <w:rPr>
          <w:rFonts w:ascii="Arial" w:hAnsi="Arial" w:cs="Arial"/>
        </w:rPr>
        <w:t xml:space="preserve"> </w:t>
      </w:r>
      <w:r w:rsidRPr="00270990">
        <w:rPr>
          <w:rFonts w:ascii="Arial" w:hAnsi="Arial" w:cs="Arial"/>
        </w:rPr>
        <w:t xml:space="preserve">À défaut de l'avoir produit, le titulaire encourt une pénalité en application des modalités prévues </w:t>
      </w:r>
      <w:r w:rsidR="00D924AA">
        <w:rPr>
          <w:rFonts w:ascii="Arial" w:hAnsi="Arial" w:cs="Arial"/>
        </w:rPr>
        <w:t>à l’art.</w:t>
      </w:r>
      <w:r w:rsidR="00AB7931">
        <w:rPr>
          <w:rFonts w:ascii="Arial" w:hAnsi="Arial" w:cs="Arial"/>
        </w:rPr>
        <w:t>8.8.1</w:t>
      </w:r>
      <w:r w:rsidR="00D924AA">
        <w:rPr>
          <w:rFonts w:ascii="Arial" w:hAnsi="Arial" w:cs="Arial"/>
        </w:rPr>
        <w:t xml:space="preserve"> du présent CCP</w:t>
      </w:r>
      <w:r w:rsidRPr="00270990">
        <w:rPr>
          <w:rFonts w:ascii="Arial" w:hAnsi="Arial" w:cs="Arial"/>
        </w:rPr>
        <w:t>.</w:t>
      </w:r>
    </w:p>
    <w:p w14:paraId="676E8DD1" w14:textId="77777777" w:rsidR="00AB7931" w:rsidRDefault="00AB7931" w:rsidP="00270990">
      <w:pPr>
        <w:rPr>
          <w:rFonts w:ascii="Arial" w:hAnsi="Arial" w:cs="Arial"/>
        </w:rPr>
      </w:pPr>
    </w:p>
    <w:p w14:paraId="466246C1" w14:textId="1F59749D" w:rsidR="00AB7931" w:rsidRDefault="00AB7931" w:rsidP="00270990">
      <w:pPr>
        <w:rPr>
          <w:rFonts w:ascii="Arial" w:hAnsi="Arial" w:cs="Arial"/>
        </w:rPr>
      </w:pPr>
      <w:r>
        <w:rPr>
          <w:rFonts w:ascii="Arial" w:hAnsi="Arial" w:cs="Arial"/>
        </w:rPr>
        <w:t>En cas de sous-traitance de second rang et a</w:t>
      </w:r>
      <w:r w:rsidR="00270990" w:rsidRPr="00270990">
        <w:rPr>
          <w:rFonts w:ascii="Arial" w:hAnsi="Arial" w:cs="Arial"/>
        </w:rPr>
        <w:t>fin d'obtenir l'acceptation et l'agrément de l'acheteur, le sous-traitant de premier rang doit présenter son sous-traitant</w:t>
      </w:r>
      <w:r>
        <w:rPr>
          <w:rFonts w:ascii="Arial" w:hAnsi="Arial" w:cs="Arial"/>
        </w:rPr>
        <w:t xml:space="preserve"> </w:t>
      </w:r>
      <w:r w:rsidR="00270990" w:rsidRPr="00270990">
        <w:rPr>
          <w:rFonts w:ascii="Arial" w:hAnsi="Arial" w:cs="Arial"/>
        </w:rPr>
        <w:t>par le biais d'un acte spécial de sous-traitance. Il peut utiliser le formulaire DC4 ou équivalent (téléchargeable sur le site</w:t>
      </w:r>
      <w:r>
        <w:rPr>
          <w:rFonts w:ascii="Arial" w:hAnsi="Arial" w:cs="Arial"/>
        </w:rPr>
        <w:t xml:space="preserve"> </w:t>
      </w:r>
      <w:r w:rsidR="00270990" w:rsidRPr="00270990">
        <w:rPr>
          <w:rFonts w:ascii="Arial" w:hAnsi="Arial" w:cs="Arial"/>
        </w:rPr>
        <w:t>de la DAJ https://www.economie.gouv.fr/daj/formulaires-marches-publics), sous réserve de son adaptation par le sous-traitant de premier rang.</w:t>
      </w:r>
    </w:p>
    <w:p w14:paraId="45DB6B66" w14:textId="77777777" w:rsidR="005512C6" w:rsidRPr="00270990" w:rsidRDefault="005512C6" w:rsidP="00270990">
      <w:pPr>
        <w:rPr>
          <w:rFonts w:ascii="Arial" w:hAnsi="Arial" w:cs="Arial"/>
        </w:rPr>
      </w:pPr>
    </w:p>
    <w:p w14:paraId="4693A54D" w14:textId="11AC8D7A" w:rsidR="00270990" w:rsidRPr="00270990" w:rsidRDefault="00270990" w:rsidP="00270990">
      <w:pPr>
        <w:rPr>
          <w:rFonts w:ascii="Arial" w:hAnsi="Arial" w:cs="Arial"/>
        </w:rPr>
      </w:pPr>
      <w:r w:rsidRPr="00270990">
        <w:rPr>
          <w:rFonts w:ascii="Arial" w:hAnsi="Arial" w:cs="Arial"/>
        </w:rPr>
        <w:t>Le formulaire adapté doit être signé par le titulaire, le sous-traitant de premier rang et le sous-traitant de second rang</w:t>
      </w:r>
      <w:r w:rsidR="00AB7931">
        <w:rPr>
          <w:rFonts w:ascii="Arial" w:hAnsi="Arial" w:cs="Arial"/>
        </w:rPr>
        <w:t xml:space="preserve"> </w:t>
      </w:r>
      <w:r w:rsidRPr="00270990">
        <w:rPr>
          <w:rFonts w:ascii="Arial" w:hAnsi="Arial" w:cs="Arial"/>
        </w:rPr>
        <w:t>avant sa transmission à l'acheteur (contre récépissé ou lettre recommandée).</w:t>
      </w:r>
    </w:p>
    <w:p w14:paraId="0F22B346" w14:textId="479F0627" w:rsidR="00AB7931" w:rsidRDefault="00270990" w:rsidP="00270990">
      <w:pPr>
        <w:rPr>
          <w:rFonts w:ascii="Arial" w:hAnsi="Arial" w:cs="Arial"/>
        </w:rPr>
      </w:pPr>
      <w:r w:rsidRPr="00270990">
        <w:rPr>
          <w:rFonts w:ascii="Arial" w:hAnsi="Arial" w:cs="Arial"/>
        </w:rPr>
        <w:t>L'acheteur doit accepter ou refuser le sous-traitant de second rang et agréer ses conditions de paiement. Le silence de</w:t>
      </w:r>
      <w:r w:rsidR="00AB7931">
        <w:rPr>
          <w:rFonts w:ascii="Arial" w:hAnsi="Arial" w:cs="Arial"/>
        </w:rPr>
        <w:t xml:space="preserve"> </w:t>
      </w:r>
      <w:r w:rsidRPr="00270990">
        <w:rPr>
          <w:rFonts w:ascii="Arial" w:hAnsi="Arial" w:cs="Arial"/>
        </w:rPr>
        <w:t>l'acheteur gardé pendant 21 jours à compter de la réception de l'acte spécial de sous-traitance vaut acceptation du</w:t>
      </w:r>
      <w:r w:rsidR="00AB7931">
        <w:rPr>
          <w:rFonts w:ascii="Arial" w:hAnsi="Arial" w:cs="Arial"/>
        </w:rPr>
        <w:t xml:space="preserve"> </w:t>
      </w:r>
      <w:r w:rsidRPr="00270990">
        <w:rPr>
          <w:rFonts w:ascii="Arial" w:hAnsi="Arial" w:cs="Arial"/>
        </w:rPr>
        <w:t>sous-traitant de second rang et agrément des conditions de paiement.</w:t>
      </w:r>
      <w:r w:rsidR="005512C6">
        <w:rPr>
          <w:rFonts w:ascii="Arial" w:hAnsi="Arial" w:cs="Arial"/>
        </w:rPr>
        <w:t xml:space="preserve"> </w:t>
      </w:r>
      <w:r w:rsidR="00AB7931">
        <w:rPr>
          <w:rFonts w:ascii="Arial" w:hAnsi="Arial" w:cs="Arial"/>
        </w:rPr>
        <w:t>Seul le sous-traitant de premier rang est admis en payement direct.</w:t>
      </w:r>
    </w:p>
    <w:p w14:paraId="3963E01D" w14:textId="77777777" w:rsidR="005512C6" w:rsidRPr="00270990" w:rsidRDefault="005512C6" w:rsidP="00270990">
      <w:pPr>
        <w:rPr>
          <w:rFonts w:ascii="Arial" w:hAnsi="Arial" w:cs="Arial"/>
        </w:rPr>
      </w:pPr>
    </w:p>
    <w:p w14:paraId="48FEEEFE" w14:textId="67A328D4" w:rsidR="00270990" w:rsidRDefault="00270990" w:rsidP="00270990">
      <w:pPr>
        <w:rPr>
          <w:rFonts w:ascii="Arial" w:hAnsi="Arial" w:cs="Arial"/>
        </w:rPr>
      </w:pPr>
      <w:r w:rsidRPr="00270990">
        <w:rPr>
          <w:rFonts w:ascii="Arial" w:hAnsi="Arial" w:cs="Arial"/>
        </w:rPr>
        <w:t>Le sous-traitant de premier rang ne peut confier au sous-traitant de second rang la totalité des prestations dont il a la</w:t>
      </w:r>
      <w:r w:rsidR="00AB7931">
        <w:rPr>
          <w:rFonts w:ascii="Arial" w:hAnsi="Arial" w:cs="Arial"/>
        </w:rPr>
        <w:t xml:space="preserve"> </w:t>
      </w:r>
      <w:r w:rsidRPr="00270990">
        <w:rPr>
          <w:rFonts w:ascii="Arial" w:hAnsi="Arial" w:cs="Arial"/>
        </w:rPr>
        <w:t>charge.</w:t>
      </w:r>
    </w:p>
    <w:p w14:paraId="6625E9D1" w14:textId="15339292" w:rsidR="00742F88" w:rsidRDefault="00742F88" w:rsidP="00270990">
      <w:pPr>
        <w:rPr>
          <w:rFonts w:ascii="Arial" w:hAnsi="Arial" w:cs="Arial"/>
        </w:rPr>
      </w:pPr>
    </w:p>
    <w:p w14:paraId="768AA34F" w14:textId="3FA7F759" w:rsidR="00697E9D" w:rsidRDefault="00697E9D" w:rsidP="00270990">
      <w:pPr>
        <w:rPr>
          <w:rFonts w:ascii="Arial" w:hAnsi="Arial" w:cs="Arial"/>
        </w:rPr>
      </w:pPr>
    </w:p>
    <w:p w14:paraId="29C8EFAB" w14:textId="1C9F40E6" w:rsidR="00697E9D" w:rsidRDefault="00697E9D" w:rsidP="00270990">
      <w:pPr>
        <w:rPr>
          <w:rFonts w:ascii="Arial" w:hAnsi="Arial" w:cs="Arial"/>
        </w:rPr>
      </w:pPr>
    </w:p>
    <w:p w14:paraId="24897FDD" w14:textId="77777777" w:rsidR="00697E9D" w:rsidRPr="00270990" w:rsidRDefault="00697E9D" w:rsidP="00270990">
      <w:pPr>
        <w:rPr>
          <w:rFonts w:ascii="Arial" w:hAnsi="Arial" w:cs="Arial"/>
        </w:rPr>
      </w:pPr>
    </w:p>
    <w:p w14:paraId="7723510D" w14:textId="52B2A8E9" w:rsidR="00270990" w:rsidRPr="00270990" w:rsidRDefault="00270990" w:rsidP="00742F88">
      <w:pPr>
        <w:pStyle w:val="Sous-titre"/>
      </w:pPr>
      <w:r w:rsidRPr="00270990">
        <w:t>1</w:t>
      </w:r>
      <w:r w:rsidR="00F20311">
        <w:t>3</w:t>
      </w:r>
      <w:r w:rsidRPr="00270990">
        <w:t>.4 Assurances</w:t>
      </w:r>
    </w:p>
    <w:p w14:paraId="49F3AB48" w14:textId="47999C31" w:rsidR="00270990" w:rsidRDefault="00270990" w:rsidP="00270990">
      <w:pPr>
        <w:rPr>
          <w:rFonts w:ascii="Arial" w:hAnsi="Arial" w:cs="Arial"/>
        </w:rPr>
      </w:pPr>
      <w:r w:rsidRPr="00270990">
        <w:rPr>
          <w:rFonts w:ascii="Arial" w:hAnsi="Arial" w:cs="Arial"/>
        </w:rPr>
        <w:t>Le titulaire assume la responsabilité de l'exécution des prestations et des dommages qu'il cause à l'acheteur en cas</w:t>
      </w:r>
      <w:r w:rsidR="00ED173C">
        <w:rPr>
          <w:rFonts w:ascii="Arial" w:hAnsi="Arial" w:cs="Arial"/>
        </w:rPr>
        <w:t xml:space="preserve"> </w:t>
      </w:r>
      <w:r w:rsidRPr="00270990">
        <w:rPr>
          <w:rFonts w:ascii="Arial" w:hAnsi="Arial" w:cs="Arial"/>
        </w:rPr>
        <w:t xml:space="preserve">d'inexécution. </w:t>
      </w:r>
      <w:r w:rsidR="00697E9D">
        <w:rPr>
          <w:rFonts w:ascii="Arial" w:hAnsi="Arial" w:cs="Arial"/>
        </w:rPr>
        <w:t>A</w:t>
      </w:r>
      <w:r w:rsidRPr="00270990">
        <w:rPr>
          <w:rFonts w:ascii="Arial" w:hAnsi="Arial" w:cs="Arial"/>
        </w:rPr>
        <w:t>vant tout commencement</w:t>
      </w:r>
      <w:r w:rsidR="00ED173C">
        <w:rPr>
          <w:rFonts w:ascii="Arial" w:hAnsi="Arial" w:cs="Arial"/>
        </w:rPr>
        <w:t xml:space="preserve"> </w:t>
      </w:r>
      <w:r w:rsidRPr="00270990">
        <w:rPr>
          <w:rFonts w:ascii="Arial" w:hAnsi="Arial" w:cs="Arial"/>
        </w:rPr>
        <w:t>d'exécution, le titulaire devra justifier être en possession d'une police d'assurances.</w:t>
      </w:r>
    </w:p>
    <w:p w14:paraId="6B09CD9A" w14:textId="77777777" w:rsidR="005512C6" w:rsidRPr="00270990" w:rsidRDefault="005512C6" w:rsidP="00270990">
      <w:pPr>
        <w:rPr>
          <w:rFonts w:ascii="Arial" w:hAnsi="Arial" w:cs="Arial"/>
        </w:rPr>
      </w:pPr>
    </w:p>
    <w:p w14:paraId="7F6903DB" w14:textId="722189EC" w:rsidR="00270990" w:rsidRDefault="00270990" w:rsidP="00270990">
      <w:pPr>
        <w:rPr>
          <w:rFonts w:ascii="Arial" w:hAnsi="Arial" w:cs="Arial"/>
        </w:rPr>
      </w:pPr>
      <w:r w:rsidRPr="00270990">
        <w:rPr>
          <w:rFonts w:ascii="Arial" w:hAnsi="Arial" w:cs="Arial"/>
        </w:rPr>
        <w:t>Il est responsable des dommages que l'exécution des prestations peut engendrer : à son personnel, aux agents de</w:t>
      </w:r>
      <w:r w:rsidR="00ED173C">
        <w:rPr>
          <w:rFonts w:ascii="Arial" w:hAnsi="Arial" w:cs="Arial"/>
        </w:rPr>
        <w:t xml:space="preserve"> </w:t>
      </w:r>
      <w:r w:rsidRPr="00270990">
        <w:rPr>
          <w:rFonts w:ascii="Arial" w:hAnsi="Arial" w:cs="Arial"/>
        </w:rPr>
        <w:t>l'acheteur ou à des tiers ; à ses biens, aux biens appartenant à l'acheteur ou à des tiers.</w:t>
      </w:r>
    </w:p>
    <w:p w14:paraId="0BB5220B" w14:textId="77777777" w:rsidR="005512C6" w:rsidRPr="00270990" w:rsidRDefault="005512C6" w:rsidP="00270990">
      <w:pPr>
        <w:rPr>
          <w:rFonts w:ascii="Arial" w:hAnsi="Arial" w:cs="Arial"/>
        </w:rPr>
      </w:pPr>
    </w:p>
    <w:p w14:paraId="7B9EE165" w14:textId="3EE7A47D" w:rsidR="00270990" w:rsidRDefault="00270990" w:rsidP="00270990">
      <w:pPr>
        <w:rPr>
          <w:rFonts w:ascii="Arial" w:hAnsi="Arial" w:cs="Arial"/>
        </w:rPr>
      </w:pPr>
      <w:r w:rsidRPr="00270990">
        <w:rPr>
          <w:rFonts w:ascii="Arial" w:hAnsi="Arial" w:cs="Arial"/>
        </w:rPr>
        <w:t>Le titulaire doit être couvert par un contrat d'assurance en cours de validité garantissant les conséquences pécuniaires</w:t>
      </w:r>
      <w:r w:rsidR="00ED173C">
        <w:rPr>
          <w:rFonts w:ascii="Arial" w:hAnsi="Arial" w:cs="Arial"/>
        </w:rPr>
        <w:t xml:space="preserve"> </w:t>
      </w:r>
      <w:r w:rsidRPr="00270990">
        <w:rPr>
          <w:rFonts w:ascii="Arial" w:hAnsi="Arial" w:cs="Arial"/>
        </w:rPr>
        <w:t>de la responsabilité civile qu'il pourrait encourir en cas de dommages corporels et/ou matériels engendrés lors de</w:t>
      </w:r>
      <w:r w:rsidR="00ED173C">
        <w:rPr>
          <w:rFonts w:ascii="Arial" w:hAnsi="Arial" w:cs="Arial"/>
        </w:rPr>
        <w:t xml:space="preserve"> </w:t>
      </w:r>
      <w:r w:rsidRPr="00270990">
        <w:rPr>
          <w:rFonts w:ascii="Arial" w:hAnsi="Arial" w:cs="Arial"/>
        </w:rPr>
        <w:t>l'exécution des prestations, objet du présent marché.</w:t>
      </w:r>
    </w:p>
    <w:p w14:paraId="579E147E" w14:textId="77777777" w:rsidR="005512C6" w:rsidRPr="00270990" w:rsidRDefault="005512C6" w:rsidP="00270990">
      <w:pPr>
        <w:rPr>
          <w:rFonts w:ascii="Arial" w:hAnsi="Arial" w:cs="Arial"/>
        </w:rPr>
      </w:pPr>
    </w:p>
    <w:p w14:paraId="47B3E9D1" w14:textId="668511BE" w:rsidR="00270990" w:rsidRDefault="00270990" w:rsidP="00270990">
      <w:pPr>
        <w:rPr>
          <w:rFonts w:ascii="Arial" w:hAnsi="Arial" w:cs="Arial"/>
        </w:rPr>
      </w:pPr>
      <w:r w:rsidRPr="00270990">
        <w:rPr>
          <w:rFonts w:ascii="Arial" w:hAnsi="Arial" w:cs="Arial"/>
        </w:rPr>
        <w:t>Il s'engage à remettre, sur simple demande écrite, à l'acheteur, une attestation de son assureur indiquant la nature, le</w:t>
      </w:r>
      <w:r w:rsidR="00ED173C">
        <w:rPr>
          <w:rFonts w:ascii="Arial" w:hAnsi="Arial" w:cs="Arial"/>
        </w:rPr>
        <w:t xml:space="preserve"> </w:t>
      </w:r>
      <w:r w:rsidRPr="00270990">
        <w:rPr>
          <w:rFonts w:ascii="Arial" w:hAnsi="Arial" w:cs="Arial"/>
        </w:rPr>
        <w:t>montant et la durée de la garantie</w:t>
      </w:r>
      <w:r w:rsidR="00AB7931">
        <w:rPr>
          <w:rFonts w:ascii="Arial" w:hAnsi="Arial" w:cs="Arial"/>
        </w:rPr>
        <w:t xml:space="preserve"> et d’</w:t>
      </w:r>
      <w:r w:rsidRPr="00270990">
        <w:rPr>
          <w:rFonts w:ascii="Arial" w:hAnsi="Arial" w:cs="Arial"/>
        </w:rPr>
        <w:t>informer expressément l'acheteur de toute modification de son contrat d'assurance.</w:t>
      </w:r>
    </w:p>
    <w:p w14:paraId="1A069C6A" w14:textId="77777777" w:rsidR="005512C6" w:rsidRPr="00270990" w:rsidRDefault="005512C6" w:rsidP="00270990">
      <w:pPr>
        <w:rPr>
          <w:rFonts w:ascii="Arial" w:hAnsi="Arial" w:cs="Arial"/>
        </w:rPr>
      </w:pPr>
    </w:p>
    <w:p w14:paraId="5C1DE37F" w14:textId="0AAB41B0" w:rsidR="00270990" w:rsidRDefault="00270990" w:rsidP="00270990">
      <w:pPr>
        <w:rPr>
          <w:rFonts w:ascii="Arial" w:hAnsi="Arial" w:cs="Arial"/>
        </w:rPr>
      </w:pPr>
      <w:r w:rsidRPr="00270990">
        <w:rPr>
          <w:rFonts w:ascii="Arial" w:hAnsi="Arial" w:cs="Arial"/>
        </w:rPr>
        <w:t>Les sous-traitants doivent fournir les mêmes documents que le titulaire.</w:t>
      </w:r>
    </w:p>
    <w:p w14:paraId="6703B2BC" w14:textId="77777777" w:rsidR="005512C6" w:rsidRPr="00270990" w:rsidRDefault="005512C6" w:rsidP="00270990">
      <w:pPr>
        <w:rPr>
          <w:rFonts w:ascii="Arial" w:hAnsi="Arial" w:cs="Arial"/>
        </w:rPr>
      </w:pPr>
    </w:p>
    <w:p w14:paraId="735D936D" w14:textId="6F769872" w:rsidR="00270990" w:rsidRDefault="00270990" w:rsidP="00270990">
      <w:pPr>
        <w:rPr>
          <w:rFonts w:ascii="Arial" w:hAnsi="Arial" w:cs="Arial"/>
        </w:rPr>
      </w:pPr>
      <w:r w:rsidRPr="00270990">
        <w:rPr>
          <w:rFonts w:ascii="Arial" w:hAnsi="Arial" w:cs="Arial"/>
        </w:rPr>
        <w:t>Le montant garanti par son assurance doit couvrir tous les éventuels dommages que l'exécution du marché pourrait</w:t>
      </w:r>
      <w:r w:rsidR="00ED173C">
        <w:rPr>
          <w:rFonts w:ascii="Arial" w:hAnsi="Arial" w:cs="Arial"/>
        </w:rPr>
        <w:t xml:space="preserve"> </w:t>
      </w:r>
      <w:r w:rsidRPr="00270990">
        <w:rPr>
          <w:rFonts w:ascii="Arial" w:hAnsi="Arial" w:cs="Arial"/>
        </w:rPr>
        <w:t>causer.</w:t>
      </w:r>
    </w:p>
    <w:p w14:paraId="7EC43046" w14:textId="77777777" w:rsidR="00742F88" w:rsidRPr="00270990" w:rsidRDefault="00742F88" w:rsidP="00270990">
      <w:pPr>
        <w:rPr>
          <w:rFonts w:ascii="Arial" w:hAnsi="Arial" w:cs="Arial"/>
        </w:rPr>
      </w:pPr>
    </w:p>
    <w:p w14:paraId="67EDC21F" w14:textId="20B342C0" w:rsidR="00270990" w:rsidRPr="00270990" w:rsidRDefault="00270990" w:rsidP="00742F88">
      <w:pPr>
        <w:pStyle w:val="Sous-titre"/>
      </w:pPr>
      <w:r w:rsidRPr="00270990">
        <w:t>1</w:t>
      </w:r>
      <w:r w:rsidR="00E731C7">
        <w:t>3</w:t>
      </w:r>
      <w:r w:rsidRPr="00270990">
        <w:t>.</w:t>
      </w:r>
      <w:r w:rsidR="00F20311">
        <w:t>5</w:t>
      </w:r>
      <w:r w:rsidRPr="00270990">
        <w:t xml:space="preserve"> Autres obligations administratives</w:t>
      </w:r>
    </w:p>
    <w:p w14:paraId="6AD0D93C" w14:textId="65FE5E26" w:rsidR="00270990" w:rsidRPr="00270990" w:rsidRDefault="00270990" w:rsidP="00270990">
      <w:pPr>
        <w:rPr>
          <w:rFonts w:ascii="Arial" w:hAnsi="Arial" w:cs="Arial"/>
        </w:rPr>
      </w:pPr>
      <w:r w:rsidRPr="00270990">
        <w:rPr>
          <w:rFonts w:ascii="Arial" w:hAnsi="Arial" w:cs="Arial"/>
        </w:rPr>
        <w:t>Le titulaire est tenu de notifier sans délai à l'acheteur les modifications survenant en cours d'exécution et notamment</w:t>
      </w:r>
      <w:r w:rsidR="00ED173C">
        <w:rPr>
          <w:rFonts w:ascii="Arial" w:hAnsi="Arial" w:cs="Arial"/>
        </w:rPr>
        <w:t xml:space="preserve"> </w:t>
      </w:r>
      <w:r w:rsidRPr="00270990">
        <w:rPr>
          <w:rFonts w:ascii="Arial" w:hAnsi="Arial" w:cs="Arial"/>
        </w:rPr>
        <w:t>celles qui se rapportent :</w:t>
      </w:r>
    </w:p>
    <w:p w14:paraId="692AB853" w14:textId="3ABBDD9C" w:rsidR="00270990" w:rsidRPr="00270990" w:rsidRDefault="005512C6" w:rsidP="00B34C5A">
      <w:pPr>
        <w:pStyle w:val="Paragraphedeliste"/>
        <w:numPr>
          <w:ilvl w:val="0"/>
          <w:numId w:val="42"/>
        </w:numPr>
        <w:rPr>
          <w:rFonts w:ascii="Arial" w:hAnsi="Arial" w:cs="Arial"/>
        </w:rPr>
      </w:pPr>
      <w:proofErr w:type="gramStart"/>
      <w:r>
        <w:rPr>
          <w:rFonts w:ascii="Arial" w:hAnsi="Arial" w:cs="Arial"/>
        </w:rPr>
        <w:t>a</w:t>
      </w:r>
      <w:r w:rsidR="00270990" w:rsidRPr="00270990">
        <w:rPr>
          <w:rFonts w:ascii="Arial" w:hAnsi="Arial" w:cs="Arial"/>
        </w:rPr>
        <w:t>ux</w:t>
      </w:r>
      <w:proofErr w:type="gramEnd"/>
      <w:r w:rsidR="00270990" w:rsidRPr="00270990">
        <w:rPr>
          <w:rFonts w:ascii="Arial" w:hAnsi="Arial" w:cs="Arial"/>
        </w:rPr>
        <w:t xml:space="preserve"> personnes ayant le pouvoir de l'engager ;</w:t>
      </w:r>
    </w:p>
    <w:p w14:paraId="26EE26CA" w14:textId="54318289" w:rsidR="00270990" w:rsidRPr="00270990" w:rsidRDefault="005512C6" w:rsidP="00B34C5A">
      <w:pPr>
        <w:pStyle w:val="Paragraphedeliste"/>
        <w:numPr>
          <w:ilvl w:val="0"/>
          <w:numId w:val="42"/>
        </w:numPr>
        <w:rPr>
          <w:rFonts w:ascii="Arial" w:hAnsi="Arial" w:cs="Arial"/>
        </w:rPr>
      </w:pPr>
      <w:proofErr w:type="gramStart"/>
      <w:r>
        <w:rPr>
          <w:rFonts w:ascii="Arial" w:hAnsi="Arial" w:cs="Arial"/>
        </w:rPr>
        <w:t>à</w:t>
      </w:r>
      <w:proofErr w:type="gramEnd"/>
      <w:r w:rsidR="00270990" w:rsidRPr="00270990">
        <w:rPr>
          <w:rFonts w:ascii="Arial" w:hAnsi="Arial" w:cs="Arial"/>
        </w:rPr>
        <w:t xml:space="preserve"> la forme juridique sous laquelle il exerce son activité ;</w:t>
      </w:r>
    </w:p>
    <w:p w14:paraId="1952D6AC" w14:textId="12F62527" w:rsidR="00270990" w:rsidRPr="00270990" w:rsidRDefault="005512C6" w:rsidP="00B34C5A">
      <w:pPr>
        <w:pStyle w:val="Paragraphedeliste"/>
        <w:numPr>
          <w:ilvl w:val="0"/>
          <w:numId w:val="42"/>
        </w:numPr>
        <w:rPr>
          <w:rFonts w:ascii="Arial" w:hAnsi="Arial" w:cs="Arial"/>
        </w:rPr>
      </w:pPr>
      <w:proofErr w:type="gramStart"/>
      <w:r>
        <w:rPr>
          <w:rFonts w:ascii="Arial" w:hAnsi="Arial" w:cs="Arial"/>
        </w:rPr>
        <w:t>à</w:t>
      </w:r>
      <w:proofErr w:type="gramEnd"/>
      <w:r w:rsidR="00270990" w:rsidRPr="00270990">
        <w:rPr>
          <w:rFonts w:ascii="Arial" w:hAnsi="Arial" w:cs="Arial"/>
        </w:rPr>
        <w:t xml:space="preserve"> sa raison sociale ou à sa dénomination ;</w:t>
      </w:r>
    </w:p>
    <w:p w14:paraId="62D06289" w14:textId="07FC1287" w:rsidR="00270990" w:rsidRPr="00270990" w:rsidRDefault="005512C6" w:rsidP="00B34C5A">
      <w:pPr>
        <w:pStyle w:val="Paragraphedeliste"/>
        <w:numPr>
          <w:ilvl w:val="0"/>
          <w:numId w:val="42"/>
        </w:numPr>
        <w:rPr>
          <w:rFonts w:ascii="Arial" w:hAnsi="Arial" w:cs="Arial"/>
        </w:rPr>
      </w:pPr>
      <w:proofErr w:type="gramStart"/>
      <w:r>
        <w:rPr>
          <w:rFonts w:ascii="Arial" w:hAnsi="Arial" w:cs="Arial"/>
        </w:rPr>
        <w:t>à</w:t>
      </w:r>
      <w:proofErr w:type="gramEnd"/>
      <w:r>
        <w:rPr>
          <w:rFonts w:ascii="Arial" w:hAnsi="Arial" w:cs="Arial"/>
        </w:rPr>
        <w:t xml:space="preserve"> </w:t>
      </w:r>
      <w:r w:rsidR="00270990" w:rsidRPr="00270990">
        <w:rPr>
          <w:rFonts w:ascii="Arial" w:hAnsi="Arial" w:cs="Arial"/>
        </w:rPr>
        <w:t>son adresse ou à son siège social ;</w:t>
      </w:r>
    </w:p>
    <w:p w14:paraId="7AFCAF29" w14:textId="249F8380" w:rsidR="00270990" w:rsidRPr="00270990" w:rsidRDefault="005512C6" w:rsidP="00B34C5A">
      <w:pPr>
        <w:pStyle w:val="Paragraphedeliste"/>
        <w:numPr>
          <w:ilvl w:val="0"/>
          <w:numId w:val="42"/>
        </w:numPr>
        <w:rPr>
          <w:rFonts w:ascii="Arial" w:hAnsi="Arial" w:cs="Arial"/>
        </w:rPr>
      </w:pPr>
      <w:proofErr w:type="gramStart"/>
      <w:r>
        <w:rPr>
          <w:rFonts w:ascii="Arial" w:hAnsi="Arial" w:cs="Arial"/>
        </w:rPr>
        <w:t>a</w:t>
      </w:r>
      <w:r w:rsidR="00270990" w:rsidRPr="00270990">
        <w:rPr>
          <w:rFonts w:ascii="Arial" w:hAnsi="Arial" w:cs="Arial"/>
        </w:rPr>
        <w:t>ux</w:t>
      </w:r>
      <w:proofErr w:type="gramEnd"/>
      <w:r w:rsidR="00270990" w:rsidRPr="00270990">
        <w:rPr>
          <w:rFonts w:ascii="Arial" w:hAnsi="Arial" w:cs="Arial"/>
        </w:rPr>
        <w:t xml:space="preserve"> renseignements qu'il a fournis pour l'acceptation d'un sous-traitant et l'agrément de ses conditions de</w:t>
      </w:r>
      <w:r w:rsidR="00ED173C">
        <w:rPr>
          <w:rFonts w:ascii="Arial" w:hAnsi="Arial" w:cs="Arial"/>
        </w:rPr>
        <w:t xml:space="preserve"> </w:t>
      </w:r>
      <w:r w:rsidR="00270990" w:rsidRPr="00270990">
        <w:rPr>
          <w:rFonts w:ascii="Arial" w:hAnsi="Arial" w:cs="Arial"/>
        </w:rPr>
        <w:t>paiement.</w:t>
      </w:r>
    </w:p>
    <w:p w14:paraId="03B82FCD" w14:textId="77777777" w:rsidR="00AB7931" w:rsidRDefault="00AB7931" w:rsidP="00270990">
      <w:pPr>
        <w:rPr>
          <w:rFonts w:ascii="Arial" w:hAnsi="Arial" w:cs="Arial"/>
        </w:rPr>
      </w:pPr>
    </w:p>
    <w:p w14:paraId="02CFE693" w14:textId="16848E1C" w:rsidR="00270990" w:rsidRPr="00270990" w:rsidRDefault="00270990" w:rsidP="00270990">
      <w:pPr>
        <w:rPr>
          <w:rFonts w:ascii="Arial" w:hAnsi="Arial" w:cs="Arial"/>
        </w:rPr>
      </w:pPr>
      <w:r w:rsidRPr="00270990">
        <w:rPr>
          <w:rFonts w:ascii="Arial" w:hAnsi="Arial" w:cs="Arial"/>
        </w:rPr>
        <w:t>De façon générale, toutes les modifications importantes de fonctionnement de concernant le titulaire et pouvant influer</w:t>
      </w:r>
      <w:r w:rsidR="00ED173C">
        <w:rPr>
          <w:rFonts w:ascii="Arial" w:hAnsi="Arial" w:cs="Arial"/>
        </w:rPr>
        <w:t xml:space="preserve"> </w:t>
      </w:r>
      <w:r w:rsidRPr="00270990">
        <w:rPr>
          <w:rFonts w:ascii="Arial" w:hAnsi="Arial" w:cs="Arial"/>
        </w:rPr>
        <w:t>sur le déroulement du marché doivent être notifiés à l'acheteur.</w:t>
      </w:r>
      <w:r w:rsidR="005512C6">
        <w:rPr>
          <w:rFonts w:ascii="Arial" w:hAnsi="Arial" w:cs="Arial"/>
        </w:rPr>
        <w:t xml:space="preserve"> </w:t>
      </w:r>
      <w:r w:rsidRPr="00270990">
        <w:rPr>
          <w:rFonts w:ascii="Arial" w:hAnsi="Arial" w:cs="Arial"/>
        </w:rPr>
        <w:t>En cas de manquement, l'acheteur ne saurait être tenu pour responsable des conséquences pouvant en découler, et</w:t>
      </w:r>
      <w:r w:rsidR="00ED173C">
        <w:rPr>
          <w:rFonts w:ascii="Arial" w:hAnsi="Arial" w:cs="Arial"/>
        </w:rPr>
        <w:t xml:space="preserve"> </w:t>
      </w:r>
      <w:r w:rsidRPr="00270990">
        <w:rPr>
          <w:rFonts w:ascii="Arial" w:hAnsi="Arial" w:cs="Arial"/>
        </w:rPr>
        <w:t>notamment des retards de paiement.</w:t>
      </w:r>
    </w:p>
    <w:p w14:paraId="6273EA18" w14:textId="77777777" w:rsidR="00AB7931" w:rsidRDefault="00AB7931" w:rsidP="00270990">
      <w:pPr>
        <w:rPr>
          <w:rFonts w:ascii="Arial" w:hAnsi="Arial" w:cs="Arial"/>
        </w:rPr>
      </w:pPr>
    </w:p>
    <w:p w14:paraId="6C463C54" w14:textId="4C0E7A3A" w:rsidR="00270990" w:rsidRPr="00270990" w:rsidRDefault="00270990" w:rsidP="00270990">
      <w:pPr>
        <w:rPr>
          <w:rFonts w:ascii="Arial" w:hAnsi="Arial" w:cs="Arial"/>
        </w:rPr>
      </w:pPr>
      <w:r w:rsidRPr="00270990">
        <w:rPr>
          <w:rFonts w:ascii="Arial" w:hAnsi="Arial" w:cs="Arial"/>
        </w:rPr>
        <w:t>Le titulaire met à disposition tous les six mois, à partir de la notification, jusqu'à la fin de l'exécution, les pièces prévues</w:t>
      </w:r>
      <w:r w:rsidR="00ED173C">
        <w:rPr>
          <w:rFonts w:ascii="Arial" w:hAnsi="Arial" w:cs="Arial"/>
        </w:rPr>
        <w:t xml:space="preserve"> </w:t>
      </w:r>
      <w:r w:rsidRPr="00270990">
        <w:rPr>
          <w:rFonts w:ascii="Arial" w:hAnsi="Arial" w:cs="Arial"/>
        </w:rPr>
        <w:t>aux articles D.8222-5 ou D.8222-7 ou D.8254-2 à D.8254-5 du Code du travail.</w:t>
      </w:r>
    </w:p>
    <w:p w14:paraId="7A164D1F" w14:textId="77777777" w:rsidR="00BC095E" w:rsidRPr="00270990" w:rsidRDefault="00BC095E" w:rsidP="00270990">
      <w:pPr>
        <w:rPr>
          <w:rFonts w:ascii="Arial" w:hAnsi="Arial" w:cs="Arial"/>
        </w:rPr>
      </w:pPr>
    </w:p>
    <w:p w14:paraId="6DC1EDB9" w14:textId="50B9D888" w:rsidR="00270990" w:rsidRDefault="00270990" w:rsidP="00270990">
      <w:pPr>
        <w:rPr>
          <w:rFonts w:ascii="Arial" w:hAnsi="Arial" w:cs="Arial"/>
        </w:rPr>
      </w:pPr>
      <w:r w:rsidRPr="00270990">
        <w:rPr>
          <w:rFonts w:ascii="Arial" w:hAnsi="Arial" w:cs="Arial"/>
        </w:rPr>
        <w:t>Dans les conditions fixées à l'article L.2196-4 et suivants du Code de la commande publique, le titulaire fournit, si</w:t>
      </w:r>
      <w:r w:rsidR="00ED173C">
        <w:rPr>
          <w:rFonts w:ascii="Arial" w:hAnsi="Arial" w:cs="Arial"/>
        </w:rPr>
        <w:t xml:space="preserve"> </w:t>
      </w:r>
      <w:r w:rsidRPr="00270990">
        <w:rPr>
          <w:rFonts w:ascii="Arial" w:hAnsi="Arial" w:cs="Arial"/>
        </w:rPr>
        <w:t>l'acheteur en fait la demande, les renseignements sur les éléments techniques et comptables du coût de revient des</w:t>
      </w:r>
      <w:r w:rsidR="00ED173C">
        <w:rPr>
          <w:rFonts w:ascii="Arial" w:hAnsi="Arial" w:cs="Arial"/>
        </w:rPr>
        <w:t xml:space="preserve"> </w:t>
      </w:r>
      <w:r w:rsidRPr="00270990">
        <w:rPr>
          <w:rFonts w:ascii="Arial" w:hAnsi="Arial" w:cs="Arial"/>
        </w:rPr>
        <w:t>prestations qui font l'objet du présent marché public (notamment bilans, comptes de résultat ainsi que leur comptabilité</w:t>
      </w:r>
      <w:r w:rsidR="00ED173C">
        <w:rPr>
          <w:rFonts w:ascii="Arial" w:hAnsi="Arial" w:cs="Arial"/>
        </w:rPr>
        <w:t xml:space="preserve"> </w:t>
      </w:r>
      <w:r w:rsidRPr="00270990">
        <w:rPr>
          <w:rFonts w:ascii="Arial" w:hAnsi="Arial" w:cs="Arial"/>
        </w:rPr>
        <w:t>analytique et tout document de nature à permettre l'établissement des coûts de revient).</w:t>
      </w:r>
    </w:p>
    <w:p w14:paraId="1D568161" w14:textId="77777777" w:rsidR="00742F88" w:rsidRPr="00270990" w:rsidRDefault="00742F88" w:rsidP="00270990">
      <w:pPr>
        <w:rPr>
          <w:rFonts w:ascii="Arial" w:hAnsi="Arial" w:cs="Arial"/>
        </w:rPr>
      </w:pPr>
    </w:p>
    <w:p w14:paraId="7EC46F92" w14:textId="231F4EB0" w:rsidR="00BC095E" w:rsidRPr="00BC095E" w:rsidRDefault="00270990" w:rsidP="00BC095E">
      <w:pPr>
        <w:pStyle w:val="Sous-titre"/>
      </w:pPr>
      <w:r w:rsidRPr="00270990">
        <w:t>1</w:t>
      </w:r>
      <w:r w:rsidR="00F20311">
        <w:t>3</w:t>
      </w:r>
      <w:r w:rsidRPr="00270990">
        <w:t>.6 Résiliation</w:t>
      </w:r>
    </w:p>
    <w:p w14:paraId="502EE9AF" w14:textId="0A5C4219" w:rsidR="00270990" w:rsidRDefault="00270990" w:rsidP="00270990">
      <w:pPr>
        <w:rPr>
          <w:rFonts w:ascii="Arial" w:hAnsi="Arial" w:cs="Arial"/>
        </w:rPr>
      </w:pPr>
      <w:r w:rsidRPr="00270990">
        <w:rPr>
          <w:rFonts w:ascii="Arial" w:hAnsi="Arial" w:cs="Arial"/>
        </w:rPr>
        <w:t>L'acheteur peut résilier le marché public dans les cas prévus aux articles L.2195-1 à L.2195-6 du Code de la commande</w:t>
      </w:r>
      <w:r w:rsidR="00742F88">
        <w:rPr>
          <w:rFonts w:ascii="Arial" w:hAnsi="Arial" w:cs="Arial"/>
        </w:rPr>
        <w:t xml:space="preserve"> </w:t>
      </w:r>
      <w:r w:rsidRPr="00270990">
        <w:rPr>
          <w:rFonts w:ascii="Arial" w:hAnsi="Arial" w:cs="Arial"/>
        </w:rPr>
        <w:t>publique.</w:t>
      </w:r>
    </w:p>
    <w:p w14:paraId="1060697D" w14:textId="77777777" w:rsidR="005512C6" w:rsidRPr="00270990" w:rsidRDefault="005512C6" w:rsidP="00270990">
      <w:pPr>
        <w:rPr>
          <w:rFonts w:ascii="Arial" w:hAnsi="Arial" w:cs="Arial"/>
        </w:rPr>
      </w:pPr>
    </w:p>
    <w:p w14:paraId="3492B9D1" w14:textId="3E13A953" w:rsidR="00270990" w:rsidRPr="00270990" w:rsidRDefault="00270990" w:rsidP="00270990">
      <w:pPr>
        <w:rPr>
          <w:rFonts w:ascii="Arial" w:hAnsi="Arial" w:cs="Arial"/>
        </w:rPr>
      </w:pPr>
      <w:r w:rsidRPr="00270990">
        <w:rPr>
          <w:rFonts w:ascii="Arial" w:hAnsi="Arial" w:cs="Arial"/>
        </w:rPr>
        <w:t>Le marché public peut être résilié conformément aux dispositions du CCAG</w:t>
      </w:r>
      <w:r w:rsidR="005D4579">
        <w:rPr>
          <w:rFonts w:ascii="Arial" w:hAnsi="Arial" w:cs="Arial"/>
        </w:rPr>
        <w:t xml:space="preserve">-PI </w:t>
      </w:r>
      <w:r w:rsidRPr="00270990">
        <w:rPr>
          <w:rFonts w:ascii="Arial" w:hAnsi="Arial" w:cs="Arial"/>
        </w:rPr>
        <w:t>de référence (résiliation pour événements</w:t>
      </w:r>
      <w:r w:rsidR="00ED173C">
        <w:rPr>
          <w:rFonts w:ascii="Arial" w:hAnsi="Arial" w:cs="Arial"/>
        </w:rPr>
        <w:t xml:space="preserve"> </w:t>
      </w:r>
      <w:r w:rsidRPr="00270990">
        <w:rPr>
          <w:rFonts w:ascii="Arial" w:hAnsi="Arial" w:cs="Arial"/>
        </w:rPr>
        <w:t>extérieurs ou liés au marché public, pour faute du titulaire ou pour motif d'intérêt général).</w:t>
      </w:r>
    </w:p>
    <w:p w14:paraId="500BF9C9" w14:textId="479D8DCB" w:rsidR="00270990" w:rsidRDefault="00270990" w:rsidP="00270990">
      <w:pPr>
        <w:rPr>
          <w:rFonts w:ascii="Arial" w:hAnsi="Arial" w:cs="Arial"/>
        </w:rPr>
      </w:pPr>
      <w:r w:rsidRPr="00270990">
        <w:rPr>
          <w:rFonts w:ascii="Arial" w:hAnsi="Arial" w:cs="Arial"/>
        </w:rPr>
        <w:t>En cas de résiliation pour motif d'intérêt général, le titulaire a droit à une indemnité de résiliation, obtenue en appliquan</w:t>
      </w:r>
      <w:r w:rsidR="00E43235">
        <w:rPr>
          <w:rFonts w:ascii="Arial" w:hAnsi="Arial" w:cs="Arial"/>
        </w:rPr>
        <w:t xml:space="preserve">t </w:t>
      </w:r>
      <w:r w:rsidRPr="00270990">
        <w:rPr>
          <w:rFonts w:ascii="Arial" w:hAnsi="Arial" w:cs="Arial"/>
        </w:rPr>
        <w:t>au montant initial hors taxes du marché, diminué du montant hors taxes non révisé des prestations admises, un</w:t>
      </w:r>
      <w:r w:rsidR="00742F88">
        <w:rPr>
          <w:rFonts w:ascii="Arial" w:hAnsi="Arial" w:cs="Arial"/>
        </w:rPr>
        <w:t xml:space="preserve"> </w:t>
      </w:r>
      <w:r w:rsidRPr="00270990">
        <w:rPr>
          <w:rFonts w:ascii="Arial" w:hAnsi="Arial" w:cs="Arial"/>
        </w:rPr>
        <w:t>pourcentage de 5 %.</w:t>
      </w:r>
    </w:p>
    <w:p w14:paraId="464A0093" w14:textId="77777777" w:rsidR="00742F88" w:rsidRPr="00270990" w:rsidRDefault="00742F88" w:rsidP="00270990">
      <w:pPr>
        <w:rPr>
          <w:rFonts w:ascii="Arial" w:hAnsi="Arial" w:cs="Arial"/>
        </w:rPr>
      </w:pPr>
    </w:p>
    <w:p w14:paraId="767A6397" w14:textId="2A4A56A7" w:rsidR="00270990" w:rsidRPr="00270990" w:rsidRDefault="00270990" w:rsidP="00742F88">
      <w:pPr>
        <w:pStyle w:val="Sous-titre"/>
      </w:pPr>
      <w:r w:rsidRPr="00270990">
        <w:t>1</w:t>
      </w:r>
      <w:r w:rsidR="00F20311">
        <w:t>3</w:t>
      </w:r>
      <w:r w:rsidRPr="00270990">
        <w:t>.7 Exécution aux frais et risques du titulaire</w:t>
      </w:r>
    </w:p>
    <w:p w14:paraId="7E858FA9" w14:textId="647F6CC9" w:rsidR="00270990" w:rsidRDefault="00270990" w:rsidP="00270990">
      <w:pPr>
        <w:rPr>
          <w:rFonts w:ascii="Arial" w:hAnsi="Arial" w:cs="Arial"/>
        </w:rPr>
      </w:pPr>
      <w:r w:rsidRPr="00270990">
        <w:rPr>
          <w:rFonts w:ascii="Arial" w:hAnsi="Arial" w:cs="Arial"/>
        </w:rPr>
        <w:lastRenderedPageBreak/>
        <w:t>Le cas échéant, l'acheteur peut faire procéder par un tiers à l'exécution des prestations, aux frais et risques du titulaire</w:t>
      </w:r>
      <w:r w:rsidR="00E43235">
        <w:rPr>
          <w:rFonts w:ascii="Arial" w:hAnsi="Arial" w:cs="Arial"/>
        </w:rPr>
        <w:t xml:space="preserve"> </w:t>
      </w:r>
      <w:r w:rsidRPr="00270990">
        <w:rPr>
          <w:rFonts w:ascii="Arial" w:hAnsi="Arial" w:cs="Arial"/>
        </w:rPr>
        <w:t xml:space="preserve">et dans les conditions prévues </w:t>
      </w:r>
      <w:r w:rsidR="00E43235">
        <w:rPr>
          <w:rFonts w:ascii="Arial" w:hAnsi="Arial" w:cs="Arial"/>
        </w:rPr>
        <w:t>à l’article 27 du</w:t>
      </w:r>
      <w:r w:rsidRPr="00270990">
        <w:rPr>
          <w:rFonts w:ascii="Arial" w:hAnsi="Arial" w:cs="Arial"/>
        </w:rPr>
        <w:t xml:space="preserve"> CCAG</w:t>
      </w:r>
      <w:r w:rsidR="00E43235">
        <w:rPr>
          <w:rFonts w:ascii="Arial" w:hAnsi="Arial" w:cs="Arial"/>
        </w:rPr>
        <w:t>-PI</w:t>
      </w:r>
      <w:r w:rsidRPr="00270990">
        <w:rPr>
          <w:rFonts w:ascii="Arial" w:hAnsi="Arial" w:cs="Arial"/>
        </w:rPr>
        <w:t>.</w:t>
      </w:r>
    </w:p>
    <w:p w14:paraId="5638B9AF" w14:textId="77777777" w:rsidR="00742F88" w:rsidRPr="00270990" w:rsidRDefault="00742F88" w:rsidP="00270990">
      <w:pPr>
        <w:rPr>
          <w:rFonts w:ascii="Arial" w:hAnsi="Arial" w:cs="Arial"/>
        </w:rPr>
      </w:pPr>
    </w:p>
    <w:p w14:paraId="64E534FD" w14:textId="5301D7D0" w:rsidR="00270990" w:rsidRPr="00270990" w:rsidRDefault="00270990" w:rsidP="00742F88">
      <w:pPr>
        <w:pStyle w:val="Sous-titre"/>
      </w:pPr>
      <w:r w:rsidRPr="00270990">
        <w:t>1</w:t>
      </w:r>
      <w:r w:rsidR="00F20311">
        <w:t>3</w:t>
      </w:r>
      <w:r w:rsidRPr="00270990">
        <w:t>.8 Différends</w:t>
      </w:r>
    </w:p>
    <w:p w14:paraId="417BBBB2" w14:textId="5DBBA0EC" w:rsidR="00270990" w:rsidRDefault="00270990" w:rsidP="00270990">
      <w:pPr>
        <w:rPr>
          <w:rFonts w:ascii="Arial" w:hAnsi="Arial" w:cs="Arial"/>
        </w:rPr>
      </w:pPr>
      <w:r w:rsidRPr="00270990">
        <w:rPr>
          <w:rFonts w:ascii="Arial" w:hAnsi="Arial" w:cs="Arial"/>
        </w:rPr>
        <w:t>L'acheteur et le titulaire s'efforcent de régler à l'amiable tout différend éventuel relatif à l'interprétation des stipulations</w:t>
      </w:r>
      <w:r w:rsidR="00E43235">
        <w:rPr>
          <w:rFonts w:ascii="Arial" w:hAnsi="Arial" w:cs="Arial"/>
        </w:rPr>
        <w:t xml:space="preserve"> </w:t>
      </w:r>
      <w:r w:rsidRPr="00270990">
        <w:rPr>
          <w:rFonts w:ascii="Arial" w:hAnsi="Arial" w:cs="Arial"/>
        </w:rPr>
        <w:t>du présent marché public ou à l'exécution des prestations.</w:t>
      </w:r>
    </w:p>
    <w:p w14:paraId="021966A3" w14:textId="77777777" w:rsidR="005512C6" w:rsidRPr="00270990" w:rsidRDefault="005512C6" w:rsidP="00270990">
      <w:pPr>
        <w:rPr>
          <w:rFonts w:ascii="Arial" w:hAnsi="Arial" w:cs="Arial"/>
        </w:rPr>
      </w:pPr>
    </w:p>
    <w:p w14:paraId="049541A4" w14:textId="6F3EC054" w:rsidR="00270990" w:rsidRPr="00270990" w:rsidRDefault="00270990" w:rsidP="00270990">
      <w:pPr>
        <w:rPr>
          <w:rFonts w:ascii="Arial" w:hAnsi="Arial" w:cs="Arial"/>
        </w:rPr>
      </w:pPr>
      <w:r w:rsidRPr="00270990">
        <w:rPr>
          <w:rFonts w:ascii="Arial" w:hAnsi="Arial" w:cs="Arial"/>
        </w:rPr>
        <w:t>En cas de différend, l</w:t>
      </w:r>
      <w:r w:rsidR="005512C6">
        <w:rPr>
          <w:rFonts w:ascii="Arial" w:hAnsi="Arial" w:cs="Arial"/>
        </w:rPr>
        <w:t>’</w:t>
      </w:r>
      <w:r w:rsidRPr="00270990">
        <w:rPr>
          <w:rFonts w:ascii="Arial" w:hAnsi="Arial" w:cs="Arial"/>
        </w:rPr>
        <w:t>acheteur et le titulaire peuvent recourir au comité consultatif de règlement amiable compétent</w:t>
      </w:r>
      <w:r w:rsidR="00E43235">
        <w:rPr>
          <w:rFonts w:ascii="Arial" w:hAnsi="Arial" w:cs="Arial"/>
        </w:rPr>
        <w:t xml:space="preserve"> </w:t>
      </w:r>
      <w:r w:rsidRPr="00270990">
        <w:rPr>
          <w:rFonts w:ascii="Arial" w:hAnsi="Arial" w:cs="Arial"/>
        </w:rPr>
        <w:t>ou au médiateur des entreprises des différends relatifs aux marchés publics conformément aux dispositions des articles</w:t>
      </w:r>
      <w:r w:rsidR="00E43235">
        <w:rPr>
          <w:rFonts w:ascii="Arial" w:hAnsi="Arial" w:cs="Arial"/>
        </w:rPr>
        <w:t xml:space="preserve"> </w:t>
      </w:r>
      <w:r w:rsidRPr="00270990">
        <w:rPr>
          <w:rFonts w:ascii="Arial" w:hAnsi="Arial" w:cs="Arial"/>
        </w:rPr>
        <w:t>R.2197-1 à R.2197-2</w:t>
      </w:r>
      <w:r w:rsidR="005D4579">
        <w:rPr>
          <w:rFonts w:ascii="Arial" w:hAnsi="Arial" w:cs="Arial"/>
        </w:rPr>
        <w:t>2</w:t>
      </w:r>
      <w:r w:rsidRPr="00270990">
        <w:rPr>
          <w:rFonts w:ascii="Arial" w:hAnsi="Arial" w:cs="Arial"/>
        </w:rPr>
        <w:t xml:space="preserve"> du Code de la commande publique.</w:t>
      </w:r>
    </w:p>
    <w:p w14:paraId="6D03D8E3" w14:textId="7799D9C6" w:rsidR="00270990" w:rsidRPr="00270990" w:rsidRDefault="00270990" w:rsidP="00270990">
      <w:pPr>
        <w:rPr>
          <w:rFonts w:ascii="Arial" w:hAnsi="Arial" w:cs="Arial"/>
        </w:rPr>
      </w:pPr>
    </w:p>
    <w:p w14:paraId="47A47207" w14:textId="6D2E79C3" w:rsidR="00270990" w:rsidRPr="00270990" w:rsidRDefault="00270990" w:rsidP="00742F88">
      <w:pPr>
        <w:pStyle w:val="Sous-titre"/>
      </w:pPr>
      <w:r w:rsidRPr="00270990">
        <w:t>1</w:t>
      </w:r>
      <w:r w:rsidR="00B66034">
        <w:t>3</w:t>
      </w:r>
      <w:r w:rsidRPr="00270990">
        <w:t>.9 Litiges et contentieux</w:t>
      </w:r>
    </w:p>
    <w:p w14:paraId="0AB7503C" w14:textId="548C8983" w:rsidR="00270990" w:rsidRDefault="00270990" w:rsidP="00270990">
      <w:pPr>
        <w:rPr>
          <w:rFonts w:ascii="Arial" w:hAnsi="Arial" w:cs="Arial"/>
        </w:rPr>
      </w:pPr>
      <w:r w:rsidRPr="00270990">
        <w:rPr>
          <w:rFonts w:ascii="Arial" w:hAnsi="Arial" w:cs="Arial"/>
        </w:rPr>
        <w:t>Le présent marché public est soumis au droit français.</w:t>
      </w:r>
    </w:p>
    <w:p w14:paraId="2E845A6E" w14:textId="77777777" w:rsidR="005512C6" w:rsidRPr="00270990" w:rsidRDefault="005512C6" w:rsidP="00270990">
      <w:pPr>
        <w:rPr>
          <w:rFonts w:ascii="Arial" w:hAnsi="Arial" w:cs="Arial"/>
        </w:rPr>
      </w:pPr>
    </w:p>
    <w:p w14:paraId="1CAC300A" w14:textId="268E00C2" w:rsidR="00270990" w:rsidRDefault="00270990" w:rsidP="00270990">
      <w:pPr>
        <w:rPr>
          <w:rFonts w:ascii="Arial" w:hAnsi="Arial" w:cs="Arial"/>
        </w:rPr>
      </w:pPr>
      <w:r w:rsidRPr="00270990">
        <w:rPr>
          <w:rFonts w:ascii="Arial" w:hAnsi="Arial" w:cs="Arial"/>
        </w:rPr>
        <w:t>Tout litige dans le cadre du présent marché est soumis au tribunal administratif de Paris pour les aspects concernant</w:t>
      </w:r>
      <w:r w:rsidR="00E43235">
        <w:rPr>
          <w:rFonts w:ascii="Arial" w:hAnsi="Arial" w:cs="Arial"/>
        </w:rPr>
        <w:t xml:space="preserve"> </w:t>
      </w:r>
      <w:r w:rsidRPr="00270990">
        <w:rPr>
          <w:rFonts w:ascii="Arial" w:hAnsi="Arial" w:cs="Arial"/>
        </w:rPr>
        <w:t>les modalités d'exécution du marché.</w:t>
      </w:r>
    </w:p>
    <w:p w14:paraId="30BFE14D" w14:textId="77777777" w:rsidR="005512C6" w:rsidRPr="00270990" w:rsidRDefault="005512C6" w:rsidP="00270990">
      <w:pPr>
        <w:rPr>
          <w:rFonts w:ascii="Arial" w:hAnsi="Arial" w:cs="Arial"/>
        </w:rPr>
      </w:pPr>
    </w:p>
    <w:p w14:paraId="0152ADF9" w14:textId="3BF86D93" w:rsidR="00270990" w:rsidRDefault="00270990" w:rsidP="00270990">
      <w:pPr>
        <w:rPr>
          <w:rFonts w:ascii="Arial" w:hAnsi="Arial" w:cs="Arial"/>
        </w:rPr>
      </w:pPr>
      <w:r w:rsidRPr="00270990">
        <w:rPr>
          <w:rFonts w:ascii="Arial" w:hAnsi="Arial" w:cs="Arial"/>
        </w:rPr>
        <w:t>Les tribunaux judiciaires compétents pour connaître des actions en matière de propriété intellectuelle sont désignés par</w:t>
      </w:r>
      <w:r w:rsidR="00E43235">
        <w:rPr>
          <w:rFonts w:ascii="Arial" w:hAnsi="Arial" w:cs="Arial"/>
        </w:rPr>
        <w:t xml:space="preserve"> </w:t>
      </w:r>
      <w:r w:rsidRPr="00270990">
        <w:rPr>
          <w:rFonts w:ascii="Arial" w:hAnsi="Arial" w:cs="Arial"/>
        </w:rPr>
        <w:t>le Code de l'organisation judiciaire.</w:t>
      </w:r>
    </w:p>
    <w:p w14:paraId="44906D6E" w14:textId="77777777" w:rsidR="0001114C" w:rsidRDefault="0001114C" w:rsidP="00270990">
      <w:pPr>
        <w:rPr>
          <w:rFonts w:ascii="Arial" w:hAnsi="Arial" w:cs="Arial"/>
        </w:rPr>
      </w:pPr>
    </w:p>
    <w:p w14:paraId="7AA92546" w14:textId="77777777" w:rsidR="00742F88" w:rsidRPr="00270990" w:rsidRDefault="00742F88" w:rsidP="00270990">
      <w:pPr>
        <w:rPr>
          <w:rFonts w:ascii="Arial" w:hAnsi="Arial" w:cs="Arial"/>
        </w:rPr>
      </w:pPr>
    </w:p>
    <w:p w14:paraId="282AC14F" w14:textId="50E0F322" w:rsidR="00742F88" w:rsidRDefault="00742F88" w:rsidP="00270990">
      <w:pPr>
        <w:rPr>
          <w:rFonts w:ascii="Arial" w:hAnsi="Arial" w:cs="Arial"/>
        </w:rPr>
      </w:pPr>
    </w:p>
    <w:p w14:paraId="60DC3152" w14:textId="7A5D0C0C" w:rsidR="00742F88" w:rsidRDefault="00742F88" w:rsidP="00270990">
      <w:pPr>
        <w:rPr>
          <w:rFonts w:ascii="Arial" w:hAnsi="Arial" w:cs="Arial"/>
        </w:rPr>
      </w:pPr>
    </w:p>
    <w:p w14:paraId="5EA432D3" w14:textId="4C33241C" w:rsidR="005512C6" w:rsidRDefault="005512C6">
      <w:pPr>
        <w:jc w:val="left"/>
        <w:rPr>
          <w:rFonts w:ascii="Arial" w:hAnsi="Arial" w:cs="Arial"/>
        </w:rPr>
      </w:pPr>
      <w:r>
        <w:rPr>
          <w:rFonts w:ascii="Arial" w:hAnsi="Arial" w:cs="Arial"/>
        </w:rPr>
        <w:br w:type="page"/>
      </w:r>
    </w:p>
    <w:bookmarkEnd w:id="4"/>
    <w:p w14:paraId="13E78BB3" w14:textId="77777777" w:rsidR="00D24039" w:rsidRPr="00D33E58" w:rsidRDefault="00D24039" w:rsidP="001B37EF">
      <w:pPr>
        <w:autoSpaceDE w:val="0"/>
        <w:autoSpaceDN w:val="0"/>
        <w:adjustRightInd w:val="0"/>
        <w:ind w:left="567"/>
        <w:rPr>
          <w:rFonts w:ascii="Arial" w:hAnsi="Arial" w:cs="Arial"/>
        </w:rPr>
      </w:pPr>
    </w:p>
    <w:p w14:paraId="34E6FDDD" w14:textId="7FE08FA1" w:rsidR="00D24039" w:rsidRPr="00EE05B0" w:rsidRDefault="00775F29" w:rsidP="00EE05B0">
      <w:pPr>
        <w:pStyle w:val="Titre"/>
        <w:outlineLvl w:val="0"/>
        <w:rPr>
          <w:rFonts w:ascii="Arial" w:hAnsi="Arial" w:cs="Arial"/>
        </w:rPr>
      </w:pPr>
      <w:bookmarkStart w:id="25" w:name="_Toc223346024"/>
      <w:r w:rsidRPr="00EE05B0">
        <w:rPr>
          <w:rFonts w:ascii="Arial" w:hAnsi="Arial" w:cs="Arial"/>
        </w:rPr>
        <w:t xml:space="preserve">TITRE II : </w:t>
      </w:r>
      <w:r w:rsidR="00EE05B0" w:rsidRPr="00EE05B0">
        <w:rPr>
          <w:rFonts w:ascii="Arial" w:hAnsi="Arial" w:cs="Arial"/>
        </w:rPr>
        <w:t>LES CLAUSES TECHN</w:t>
      </w:r>
      <w:r w:rsidR="00EE05B0">
        <w:rPr>
          <w:rFonts w:ascii="Arial" w:hAnsi="Arial" w:cs="Arial"/>
        </w:rPr>
        <w:t>I</w:t>
      </w:r>
      <w:r w:rsidR="00EE05B0" w:rsidRPr="00EE05B0">
        <w:rPr>
          <w:rFonts w:ascii="Arial" w:hAnsi="Arial" w:cs="Arial"/>
        </w:rPr>
        <w:t>QUES PARTICULIERES</w:t>
      </w:r>
      <w:bookmarkEnd w:id="25"/>
    </w:p>
    <w:p w14:paraId="1CA5C4BB" w14:textId="77777777" w:rsidR="00D24039" w:rsidRPr="00D33E58" w:rsidRDefault="00D24039" w:rsidP="001B37EF">
      <w:pPr>
        <w:autoSpaceDE w:val="0"/>
        <w:autoSpaceDN w:val="0"/>
        <w:adjustRightInd w:val="0"/>
        <w:ind w:left="567"/>
        <w:rPr>
          <w:rFonts w:ascii="Arial" w:hAnsi="Arial" w:cs="Arial"/>
        </w:rPr>
      </w:pPr>
    </w:p>
    <w:p w14:paraId="1E78EB50" w14:textId="0CEF237C" w:rsidR="00D24039" w:rsidRPr="00D33E58" w:rsidRDefault="00EE05B0" w:rsidP="00EE05B0">
      <w:pPr>
        <w:pStyle w:val="Titre2"/>
      </w:pPr>
      <w:r>
        <w:t> </w:t>
      </w:r>
      <w:bookmarkStart w:id="26" w:name="_Toc223346025"/>
      <w:r>
        <w:t>OBJET DES PRESTATIONS</w:t>
      </w:r>
      <w:bookmarkEnd w:id="26"/>
    </w:p>
    <w:p w14:paraId="50B76480" w14:textId="77777777" w:rsidR="00D24039" w:rsidRPr="00D33E58" w:rsidRDefault="00D24039" w:rsidP="00A50F0E">
      <w:pPr>
        <w:rPr>
          <w:rFonts w:ascii="Arial" w:hAnsi="Arial" w:cs="Arial"/>
        </w:rPr>
      </w:pPr>
    </w:p>
    <w:p w14:paraId="7E2C96E5" w14:textId="0AED8FB7" w:rsidR="00A75C71" w:rsidRDefault="00633265" w:rsidP="00633265">
      <w:pPr>
        <w:rPr>
          <w:rFonts w:ascii="Arial" w:hAnsi="Arial" w:cs="Arial"/>
        </w:rPr>
      </w:pPr>
      <w:r w:rsidRPr="00633265">
        <w:rPr>
          <w:rFonts w:ascii="Arial" w:hAnsi="Arial" w:cs="Arial"/>
        </w:rPr>
        <w:t>Le présent marché a pour objet de confier à un prestataire les missions</w:t>
      </w:r>
      <w:r>
        <w:rPr>
          <w:rFonts w:ascii="Arial" w:hAnsi="Arial" w:cs="Arial"/>
        </w:rPr>
        <w:t xml:space="preserve"> </w:t>
      </w:r>
      <w:r w:rsidR="005D4206" w:rsidRPr="005D4206">
        <w:rPr>
          <w:rFonts w:ascii="Arial" w:hAnsi="Arial" w:cs="Arial"/>
        </w:rPr>
        <w:t>de suivi qualité et</w:t>
      </w:r>
      <w:r w:rsidR="005D4206">
        <w:rPr>
          <w:rFonts w:ascii="Arial" w:hAnsi="Arial" w:cs="Arial"/>
        </w:rPr>
        <w:t xml:space="preserve"> </w:t>
      </w:r>
      <w:r w:rsidR="005D4206" w:rsidRPr="005D4206">
        <w:rPr>
          <w:rFonts w:ascii="Arial" w:hAnsi="Arial" w:cs="Arial"/>
        </w:rPr>
        <w:t>d’accompagnement du dispositif Qualiopi</w:t>
      </w:r>
      <w:r w:rsidR="005D4206">
        <w:rPr>
          <w:rFonts w:ascii="Arial" w:hAnsi="Arial" w:cs="Arial"/>
        </w:rPr>
        <w:t xml:space="preserve"> de l’Institut des hautes études de défense nationale</w:t>
      </w:r>
      <w:r w:rsidR="005D4579">
        <w:rPr>
          <w:rFonts w:ascii="Arial" w:hAnsi="Arial" w:cs="Arial"/>
        </w:rPr>
        <w:t>.</w:t>
      </w:r>
      <w:r w:rsidRPr="00633265">
        <w:rPr>
          <w:rFonts w:ascii="Arial" w:hAnsi="Arial" w:cs="Arial"/>
        </w:rPr>
        <w:t xml:space="preserve"> </w:t>
      </w:r>
    </w:p>
    <w:p w14:paraId="2746BFB5" w14:textId="77777777" w:rsidR="00F55838" w:rsidRDefault="00F55838" w:rsidP="00633265">
      <w:pPr>
        <w:rPr>
          <w:rFonts w:ascii="Arial" w:hAnsi="Arial" w:cs="Arial"/>
        </w:rPr>
      </w:pPr>
    </w:p>
    <w:p w14:paraId="65EFD493" w14:textId="77777777" w:rsidR="00A75C71" w:rsidRPr="00D33E58" w:rsidRDefault="00A75C71" w:rsidP="00A75C71">
      <w:pPr>
        <w:rPr>
          <w:rFonts w:ascii="Arial" w:hAnsi="Arial" w:cs="Arial"/>
        </w:rPr>
      </w:pPr>
    </w:p>
    <w:p w14:paraId="03C2CE56" w14:textId="695ABC5D" w:rsidR="00F57C04" w:rsidRPr="00D33E58" w:rsidRDefault="00F57C04" w:rsidP="00EE05B0">
      <w:pPr>
        <w:pStyle w:val="Titre2"/>
      </w:pPr>
      <w:r w:rsidRPr="00D33E58">
        <w:t> </w:t>
      </w:r>
      <w:bookmarkStart w:id="27" w:name="_Toc216195010"/>
      <w:bookmarkStart w:id="28" w:name="_Toc223346026"/>
      <w:r w:rsidRPr="00D33E58">
        <w:t>GENERALITES</w:t>
      </w:r>
      <w:bookmarkEnd w:id="27"/>
      <w:bookmarkEnd w:id="28"/>
    </w:p>
    <w:p w14:paraId="58F91BD8" w14:textId="77777777" w:rsidR="00F57C04" w:rsidRPr="00D33E58" w:rsidRDefault="00F57C04" w:rsidP="00F57C04">
      <w:pPr>
        <w:rPr>
          <w:rFonts w:ascii="Arial" w:hAnsi="Arial" w:cs="Arial"/>
        </w:rPr>
      </w:pPr>
    </w:p>
    <w:p w14:paraId="79E0FB37" w14:textId="3BFCF1FB" w:rsidR="00AC3E60" w:rsidRDefault="00ED173C" w:rsidP="001D7F21">
      <w:pPr>
        <w:pStyle w:val="Sous-titre"/>
      </w:pPr>
      <w:bookmarkStart w:id="29" w:name="_Toc216195011"/>
      <w:r>
        <w:t>1</w:t>
      </w:r>
      <w:r w:rsidR="00133548">
        <w:t>5</w:t>
      </w:r>
      <w:r>
        <w:t xml:space="preserve">.1 </w:t>
      </w:r>
      <w:r w:rsidR="00AC3E60" w:rsidRPr="00D33E58">
        <w:t>Présentation d</w:t>
      </w:r>
      <w:r w:rsidR="00F57C04" w:rsidRPr="00D33E58">
        <w:t>e L’</w:t>
      </w:r>
      <w:bookmarkEnd w:id="29"/>
      <w:r w:rsidR="001D7F21">
        <w:t>IHEDN</w:t>
      </w:r>
    </w:p>
    <w:p w14:paraId="57008DBF" w14:textId="65EE638D" w:rsidR="002F7792" w:rsidRDefault="002F7792" w:rsidP="002F7792">
      <w:pPr>
        <w:rPr>
          <w:rFonts w:ascii="Arial" w:hAnsi="Arial" w:cs="Arial"/>
        </w:rPr>
      </w:pPr>
      <w:r w:rsidRPr="00F75194">
        <w:rPr>
          <w:rFonts w:ascii="Arial" w:hAnsi="Arial" w:cs="Arial"/>
        </w:rPr>
        <w:t>Établissement public, à dimension interministérielle, placé sous la tutelle du Premier ministre, l’Institut des hautes études de défense nationale (IHEDN) a pour mission de promouvoir la culture de défense, de participer au renforcement de la cohésion nationale, et de contribuer au développement d’une réflexion stratégique portant sur les enjeux de défense et de sécurité.</w:t>
      </w:r>
    </w:p>
    <w:p w14:paraId="056DF54A" w14:textId="77777777" w:rsidR="005512C6" w:rsidRPr="00F75194" w:rsidRDefault="005512C6" w:rsidP="002F7792">
      <w:pPr>
        <w:rPr>
          <w:rFonts w:ascii="Arial" w:hAnsi="Arial" w:cs="Arial"/>
        </w:rPr>
      </w:pPr>
    </w:p>
    <w:p w14:paraId="4B4AC7CE" w14:textId="77777777" w:rsidR="002F7792" w:rsidRPr="00F75194" w:rsidRDefault="002F7792" w:rsidP="002F7792">
      <w:pPr>
        <w:rPr>
          <w:rFonts w:ascii="Arial" w:hAnsi="Arial" w:cs="Arial"/>
          <w:iCs/>
        </w:rPr>
      </w:pPr>
      <w:r w:rsidRPr="00F75194">
        <w:rPr>
          <w:rFonts w:ascii="Arial" w:hAnsi="Arial" w:cs="Arial"/>
          <w:iCs/>
        </w:rPr>
        <w:t>Créé en 1949</w:t>
      </w:r>
      <w:r w:rsidRPr="00F75194">
        <w:rPr>
          <w:rFonts w:ascii="Arial" w:hAnsi="Arial" w:cs="Arial"/>
          <w:iCs/>
          <w:vertAlign w:val="superscript"/>
        </w:rPr>
        <w:footnoteReference w:id="1"/>
      </w:r>
      <w:r w:rsidRPr="00F75194">
        <w:rPr>
          <w:rFonts w:ascii="Arial" w:hAnsi="Arial" w:cs="Arial"/>
          <w:iCs/>
        </w:rPr>
        <w:t>, l’IHEDN est un lieu de formation, de réflexion et de débats de haut niveau sur les questions de défense militaire, de défense nationale, de sécurité nationale et de sécurité internationale. L’IHEDN intervient sur tout le champ de la défense nationale, au travers des cycles et des sessions qu’il organise.</w:t>
      </w:r>
    </w:p>
    <w:p w14:paraId="0EE00780" w14:textId="77777777" w:rsidR="002F7792" w:rsidRPr="00F75194" w:rsidRDefault="002F7792" w:rsidP="002F7792">
      <w:pPr>
        <w:rPr>
          <w:rFonts w:ascii="Arial" w:hAnsi="Arial" w:cs="Arial"/>
        </w:rPr>
      </w:pPr>
      <w:r w:rsidRPr="00F75194">
        <w:rPr>
          <w:rFonts w:ascii="Arial" w:hAnsi="Arial" w:cs="Arial"/>
        </w:rPr>
        <w:t>L’IHEDN organise les formations suivantes : la session nationale, les sessions en région, les cycles jeunes, les cycles spécialisés en intelligence économique (cycles longs et cycles courts).</w:t>
      </w:r>
    </w:p>
    <w:p w14:paraId="6B7C705F" w14:textId="56C7CCB3" w:rsidR="00564146" w:rsidRPr="00F75194" w:rsidRDefault="00564146" w:rsidP="00564146">
      <w:pPr>
        <w:rPr>
          <w:rFonts w:ascii="Arial" w:hAnsi="Arial" w:cs="Arial"/>
        </w:rPr>
      </w:pPr>
    </w:p>
    <w:p w14:paraId="6579E25C" w14:textId="700EE9FD" w:rsidR="00677A2D" w:rsidRPr="00F75194" w:rsidRDefault="00677A2D" w:rsidP="00564146">
      <w:pPr>
        <w:rPr>
          <w:rFonts w:ascii="Arial" w:hAnsi="Arial" w:cs="Arial"/>
        </w:rPr>
      </w:pPr>
      <w:r w:rsidRPr="00F75194">
        <w:rPr>
          <w:rFonts w:ascii="Arial" w:hAnsi="Arial" w:cs="Arial"/>
        </w:rPr>
        <w:t xml:space="preserve">Certifié </w:t>
      </w:r>
      <w:proofErr w:type="spellStart"/>
      <w:r w:rsidRPr="00F75194">
        <w:rPr>
          <w:rFonts w:ascii="Arial" w:hAnsi="Arial" w:cs="Arial"/>
        </w:rPr>
        <w:t>Qualiopi</w:t>
      </w:r>
      <w:proofErr w:type="spellEnd"/>
      <w:r w:rsidRPr="00F75194">
        <w:rPr>
          <w:rFonts w:ascii="Arial" w:hAnsi="Arial" w:cs="Arial"/>
        </w:rPr>
        <w:t xml:space="preserve"> en 2021, l’IHEDN a obtenu le renouvellement de cette certification en 2024.</w:t>
      </w:r>
      <w:r w:rsidR="005512C6">
        <w:rPr>
          <w:rFonts w:ascii="Arial" w:hAnsi="Arial" w:cs="Arial"/>
        </w:rPr>
        <w:t xml:space="preserve"> </w:t>
      </w:r>
      <w:r w:rsidRPr="00F75194">
        <w:rPr>
          <w:rFonts w:ascii="Arial" w:hAnsi="Arial" w:cs="Arial"/>
        </w:rPr>
        <w:t>Depuis 2021, l’IHEDN est également reconnu comme certificateur de compétences par France Compétences.</w:t>
      </w:r>
    </w:p>
    <w:p w14:paraId="430360E0" w14:textId="77777777" w:rsidR="00677A2D" w:rsidRPr="00F75194" w:rsidRDefault="00677A2D" w:rsidP="00564146">
      <w:pPr>
        <w:rPr>
          <w:rFonts w:ascii="Arial" w:hAnsi="Arial" w:cs="Arial"/>
        </w:rPr>
      </w:pPr>
    </w:p>
    <w:p w14:paraId="5F2CAE23" w14:textId="2901058C" w:rsidR="00677A2D" w:rsidRPr="00F75194" w:rsidRDefault="00677A2D" w:rsidP="00677A2D">
      <w:pPr>
        <w:rPr>
          <w:rFonts w:ascii="Arial" w:hAnsi="Arial" w:cs="Arial"/>
        </w:rPr>
      </w:pPr>
      <w:r w:rsidRPr="00F75194">
        <w:rPr>
          <w:rFonts w:ascii="Arial" w:hAnsi="Arial" w:cs="Arial"/>
        </w:rPr>
        <w:t>A ce jour, l’IHEDN a déposé quatre dossiers au Répertoire spécifique de France compétences :</w:t>
      </w:r>
    </w:p>
    <w:p w14:paraId="50215692" w14:textId="77777777" w:rsidR="00677A2D" w:rsidRPr="00F75194" w:rsidRDefault="00677A2D" w:rsidP="00677A2D">
      <w:pPr>
        <w:rPr>
          <w:rFonts w:ascii="Arial" w:hAnsi="Arial" w:cs="Arial"/>
        </w:rPr>
      </w:pPr>
    </w:p>
    <w:p w14:paraId="2A03016C" w14:textId="77777777" w:rsidR="00677A2D" w:rsidRPr="00B34C5A" w:rsidRDefault="00677A2D" w:rsidP="00B34C5A">
      <w:pPr>
        <w:pStyle w:val="Paragraphedeliste"/>
        <w:numPr>
          <w:ilvl w:val="0"/>
          <w:numId w:val="42"/>
        </w:numPr>
        <w:rPr>
          <w:rFonts w:ascii="Arial" w:hAnsi="Arial" w:cs="Arial"/>
          <w:b/>
        </w:rPr>
      </w:pPr>
      <w:r w:rsidRPr="00B34C5A">
        <w:rPr>
          <w:rFonts w:ascii="Arial" w:hAnsi="Arial" w:cs="Arial"/>
          <w:b/>
        </w:rPr>
        <w:t>La session nationale</w:t>
      </w:r>
    </w:p>
    <w:p w14:paraId="505A52AB" w14:textId="77777777" w:rsidR="00677A2D" w:rsidRPr="00B34C5A" w:rsidRDefault="00677A2D">
      <w:pPr>
        <w:rPr>
          <w:rFonts w:ascii="Arial" w:hAnsi="Arial" w:cs="Arial"/>
        </w:rPr>
      </w:pPr>
      <w:r w:rsidRPr="00B34C5A">
        <w:rPr>
          <w:rFonts w:ascii="Arial" w:hAnsi="Arial" w:cs="Arial"/>
        </w:rPr>
        <w:t>RS5607 « Maîtriser les enjeux de défense et de sécurité pour décider au niveau stratégique » (enregistré le 24 novembre 2021 pour une durée de 5 ans)</w:t>
      </w:r>
    </w:p>
    <w:p w14:paraId="34223A12" w14:textId="77777777" w:rsidR="00677A2D" w:rsidRPr="00B34C5A" w:rsidRDefault="00677A2D" w:rsidP="00B34C5A">
      <w:pPr>
        <w:pStyle w:val="Paragraphedeliste"/>
        <w:numPr>
          <w:ilvl w:val="0"/>
          <w:numId w:val="42"/>
        </w:numPr>
        <w:rPr>
          <w:rFonts w:ascii="Arial" w:hAnsi="Arial" w:cs="Arial"/>
          <w:b/>
        </w:rPr>
      </w:pPr>
      <w:r w:rsidRPr="00B34C5A">
        <w:rPr>
          <w:rFonts w:ascii="Arial" w:hAnsi="Arial" w:cs="Arial"/>
          <w:b/>
        </w:rPr>
        <w:t>Les sessions en région</w:t>
      </w:r>
    </w:p>
    <w:p w14:paraId="201A971D" w14:textId="77777777" w:rsidR="00677A2D" w:rsidRPr="00B34C5A" w:rsidRDefault="00677A2D">
      <w:pPr>
        <w:rPr>
          <w:rFonts w:ascii="Arial" w:hAnsi="Arial" w:cs="Arial"/>
        </w:rPr>
      </w:pPr>
      <w:r w:rsidRPr="00B34C5A">
        <w:rPr>
          <w:rFonts w:ascii="Arial" w:hAnsi="Arial" w:cs="Arial"/>
        </w:rPr>
        <w:t>RS5606 « Maîtriser les enjeux de défense et de sécurité pour formuler des recommandations opérationnelles » (enregistré le 24 novembre 2021 pour une durée de 5 ans)</w:t>
      </w:r>
    </w:p>
    <w:p w14:paraId="3723ED75" w14:textId="77777777" w:rsidR="00677A2D" w:rsidRPr="00B34C5A" w:rsidRDefault="00677A2D" w:rsidP="00B34C5A">
      <w:pPr>
        <w:pStyle w:val="Paragraphedeliste"/>
        <w:numPr>
          <w:ilvl w:val="0"/>
          <w:numId w:val="42"/>
        </w:numPr>
        <w:rPr>
          <w:rFonts w:ascii="Arial" w:hAnsi="Arial" w:cs="Arial"/>
          <w:b/>
        </w:rPr>
      </w:pPr>
      <w:r w:rsidRPr="00B34C5A">
        <w:rPr>
          <w:rFonts w:ascii="Arial" w:hAnsi="Arial" w:cs="Arial"/>
          <w:b/>
        </w:rPr>
        <w:t>Les cycles jeunes</w:t>
      </w:r>
    </w:p>
    <w:p w14:paraId="785964A3" w14:textId="77777777" w:rsidR="00677A2D" w:rsidRPr="00B34C5A" w:rsidRDefault="00677A2D">
      <w:pPr>
        <w:rPr>
          <w:rFonts w:ascii="Arial" w:hAnsi="Arial" w:cs="Arial"/>
        </w:rPr>
      </w:pPr>
      <w:r w:rsidRPr="00B34C5A">
        <w:rPr>
          <w:rFonts w:ascii="Arial" w:hAnsi="Arial" w:cs="Arial"/>
        </w:rPr>
        <w:t>RS6804 « Comprendre et anticiper les enjeux de défense et de sécurité » (enregistré le 1er octobre 2024 pour une durée de 4 ans)</w:t>
      </w:r>
      <w:r w:rsidRPr="00133548">
        <w:rPr>
          <w:vertAlign w:val="superscript"/>
        </w:rPr>
        <w:footnoteReference w:id="2"/>
      </w:r>
    </w:p>
    <w:p w14:paraId="1876B7D4" w14:textId="77777777" w:rsidR="00677A2D" w:rsidRPr="00B34C5A" w:rsidRDefault="00677A2D" w:rsidP="00B34C5A">
      <w:pPr>
        <w:pStyle w:val="Paragraphedeliste"/>
        <w:numPr>
          <w:ilvl w:val="0"/>
          <w:numId w:val="42"/>
        </w:numPr>
        <w:rPr>
          <w:rFonts w:ascii="Arial" w:hAnsi="Arial" w:cs="Arial"/>
          <w:b/>
        </w:rPr>
      </w:pPr>
      <w:r w:rsidRPr="00B34C5A">
        <w:rPr>
          <w:rFonts w:ascii="Arial" w:hAnsi="Arial" w:cs="Arial"/>
          <w:b/>
        </w:rPr>
        <w:t>Les cycles longs en Intelligence économique et stratégique</w:t>
      </w:r>
    </w:p>
    <w:p w14:paraId="1D77082D" w14:textId="77777777" w:rsidR="00677A2D" w:rsidRPr="00F75194" w:rsidRDefault="00677A2D" w:rsidP="00677A2D">
      <w:pPr>
        <w:rPr>
          <w:rFonts w:ascii="Arial" w:hAnsi="Arial" w:cs="Arial"/>
        </w:rPr>
      </w:pPr>
      <w:r w:rsidRPr="00F75194">
        <w:rPr>
          <w:rFonts w:ascii="Arial" w:hAnsi="Arial" w:cs="Arial"/>
        </w:rPr>
        <w:t>RS7147 « Concevoir et mettre en œuvre une stratégie d’intelligence économique » (enregistré le 30 avril 2025 pour une durée de 5 ans).</w:t>
      </w:r>
    </w:p>
    <w:p w14:paraId="4B993C00" w14:textId="2EC4A995" w:rsidR="00677A2D" w:rsidRPr="00F75194" w:rsidRDefault="00677A2D" w:rsidP="00F75194">
      <w:pPr>
        <w:rPr>
          <w:rFonts w:ascii="Arial" w:hAnsi="Arial" w:cs="Arial"/>
        </w:rPr>
      </w:pPr>
    </w:p>
    <w:p w14:paraId="0604A2C5" w14:textId="7AE51B35" w:rsidR="00A75C71" w:rsidRDefault="00A75C71" w:rsidP="00A75C71"/>
    <w:p w14:paraId="4251B092" w14:textId="1CED0CE3" w:rsidR="00A75C71" w:rsidRPr="00A75C71" w:rsidRDefault="00A75C71" w:rsidP="00A75C71">
      <w:pPr>
        <w:pStyle w:val="Sous-titre"/>
      </w:pPr>
      <w:r>
        <w:t>1</w:t>
      </w:r>
      <w:r w:rsidR="00133548">
        <w:t>5</w:t>
      </w:r>
      <w:r>
        <w:t xml:space="preserve">.2 Présentation des formations </w:t>
      </w:r>
    </w:p>
    <w:p w14:paraId="61157B64" w14:textId="77777777" w:rsidR="00677A2D" w:rsidRPr="00677A2D" w:rsidRDefault="00677A2D" w:rsidP="00677A2D">
      <w:pPr>
        <w:rPr>
          <w:rFonts w:ascii="Arial" w:hAnsi="Arial" w:cs="Arial"/>
          <w:b/>
        </w:rPr>
      </w:pPr>
      <w:r w:rsidRPr="00677A2D">
        <w:rPr>
          <w:rFonts w:ascii="Arial" w:hAnsi="Arial" w:cs="Arial"/>
          <w:b/>
        </w:rPr>
        <w:t>Session nationale</w:t>
      </w:r>
    </w:p>
    <w:p w14:paraId="102B96DA" w14:textId="1B284D2A" w:rsidR="00677A2D" w:rsidRPr="00677A2D" w:rsidRDefault="00677A2D" w:rsidP="00677A2D">
      <w:pPr>
        <w:rPr>
          <w:rFonts w:ascii="Arial" w:hAnsi="Arial" w:cs="Arial"/>
        </w:rPr>
      </w:pPr>
      <w:r w:rsidRPr="00677A2D">
        <w:rPr>
          <w:rFonts w:ascii="Arial" w:hAnsi="Arial" w:cs="Arial"/>
        </w:rPr>
        <w:t xml:space="preserve">La session nationale comprend un socle commun et cinq majeures d’approfondissement, « Armement et économique de défense », « Défense et sécurité économiques, « Enjeux et stratégies maritimes », « Politique de défense », « Souveraineté numérique et cybersécurité ». La durée totale de la formation est de 35 à 45 jours suivant les majeures. </w:t>
      </w:r>
    </w:p>
    <w:p w14:paraId="358780C2" w14:textId="77777777" w:rsidR="00677A2D" w:rsidRDefault="00677A2D" w:rsidP="00677A2D">
      <w:pPr>
        <w:rPr>
          <w:rFonts w:ascii="Arial" w:hAnsi="Arial" w:cs="Arial"/>
          <w:b/>
        </w:rPr>
      </w:pPr>
    </w:p>
    <w:p w14:paraId="7346F5C5" w14:textId="7514AEEC" w:rsidR="00677A2D" w:rsidRPr="00677A2D" w:rsidRDefault="00677A2D" w:rsidP="00677A2D">
      <w:pPr>
        <w:rPr>
          <w:rFonts w:ascii="Arial" w:hAnsi="Arial" w:cs="Arial"/>
          <w:b/>
        </w:rPr>
      </w:pPr>
      <w:r w:rsidRPr="00677A2D">
        <w:rPr>
          <w:rFonts w:ascii="Arial" w:hAnsi="Arial" w:cs="Arial"/>
          <w:b/>
        </w:rPr>
        <w:t>Sessions en région</w:t>
      </w:r>
    </w:p>
    <w:p w14:paraId="044F78D6" w14:textId="08D73506" w:rsidR="00677A2D" w:rsidRPr="00677A2D" w:rsidRDefault="00677A2D" w:rsidP="00677A2D">
      <w:pPr>
        <w:rPr>
          <w:rFonts w:ascii="Arial" w:hAnsi="Arial" w:cs="Arial"/>
        </w:rPr>
      </w:pPr>
      <w:r w:rsidRPr="00677A2D">
        <w:rPr>
          <w:rFonts w:ascii="Arial" w:hAnsi="Arial" w:cs="Arial"/>
        </w:rPr>
        <w:t xml:space="preserve">Les sessions en région, qui regroupent une cinquantaine d’auditeurs, comprennent un volet commun à toutes les sessions et une spécialisation sur les enjeux locaux. </w:t>
      </w:r>
      <w:r w:rsidR="00A74863">
        <w:rPr>
          <w:rFonts w:ascii="Arial" w:hAnsi="Arial" w:cs="Arial"/>
        </w:rPr>
        <w:t xml:space="preserve">De cinq à sept </w:t>
      </w:r>
      <w:r w:rsidRPr="00133548">
        <w:rPr>
          <w:rFonts w:ascii="Arial" w:hAnsi="Arial" w:cs="Arial"/>
        </w:rPr>
        <w:t>sessions en région, dont une en outre-mer, sont organisées par an. Les sessions en régions se déroulent sur 4 semaines, du mardi au vendredi, avec une semaine de césure, soit 16 jours de formation.</w:t>
      </w:r>
    </w:p>
    <w:p w14:paraId="3599BEC2" w14:textId="77777777" w:rsidR="00677A2D" w:rsidRPr="00677A2D" w:rsidRDefault="00677A2D" w:rsidP="00677A2D">
      <w:pPr>
        <w:rPr>
          <w:rFonts w:ascii="Arial" w:hAnsi="Arial" w:cs="Arial"/>
          <w:b/>
        </w:rPr>
      </w:pPr>
    </w:p>
    <w:p w14:paraId="48382DAE" w14:textId="77777777" w:rsidR="00BB7410" w:rsidRDefault="00BB7410" w:rsidP="00677A2D">
      <w:pPr>
        <w:rPr>
          <w:rFonts w:ascii="Arial" w:hAnsi="Arial" w:cs="Arial"/>
          <w:b/>
        </w:rPr>
      </w:pPr>
    </w:p>
    <w:p w14:paraId="6637E99F" w14:textId="5B543312" w:rsidR="00677A2D" w:rsidRPr="00677A2D" w:rsidRDefault="00677A2D" w:rsidP="00677A2D">
      <w:pPr>
        <w:rPr>
          <w:rFonts w:ascii="Arial" w:hAnsi="Arial" w:cs="Arial"/>
          <w:b/>
        </w:rPr>
      </w:pPr>
      <w:r w:rsidRPr="00677A2D">
        <w:rPr>
          <w:rFonts w:ascii="Arial" w:hAnsi="Arial" w:cs="Arial"/>
          <w:b/>
        </w:rPr>
        <w:t>Cycles jeunes</w:t>
      </w:r>
    </w:p>
    <w:p w14:paraId="0A0A6E1A" w14:textId="2F11D680" w:rsidR="00677A2D" w:rsidRDefault="00677A2D" w:rsidP="00677A2D">
      <w:pPr>
        <w:rPr>
          <w:rFonts w:ascii="Arial" w:hAnsi="Arial" w:cs="Arial"/>
        </w:rPr>
      </w:pPr>
      <w:r w:rsidRPr="00677A2D">
        <w:rPr>
          <w:rFonts w:ascii="Arial" w:hAnsi="Arial" w:cs="Arial"/>
        </w:rPr>
        <w:lastRenderedPageBreak/>
        <w:t xml:space="preserve">Les cycles jeunes réunissent 80 auditeurs environ et durent une semaine, du lundi matin au </w:t>
      </w:r>
      <w:r>
        <w:rPr>
          <w:rFonts w:ascii="Arial" w:hAnsi="Arial" w:cs="Arial"/>
        </w:rPr>
        <w:t xml:space="preserve">vendredi, </w:t>
      </w:r>
      <w:r w:rsidRPr="00677A2D">
        <w:rPr>
          <w:rFonts w:ascii="Arial" w:hAnsi="Arial" w:cs="Arial"/>
        </w:rPr>
        <w:t xml:space="preserve">soit </w:t>
      </w:r>
      <w:r>
        <w:rPr>
          <w:rFonts w:ascii="Arial" w:hAnsi="Arial" w:cs="Arial"/>
        </w:rPr>
        <w:t>5</w:t>
      </w:r>
      <w:r w:rsidRPr="00677A2D">
        <w:rPr>
          <w:rFonts w:ascii="Arial" w:hAnsi="Arial" w:cs="Arial"/>
        </w:rPr>
        <w:t xml:space="preserve"> jours de formation. La programmation annuelle prévoit de </w:t>
      </w:r>
      <w:r w:rsidR="005B7B38" w:rsidRPr="00133548">
        <w:rPr>
          <w:rFonts w:ascii="Arial" w:hAnsi="Arial" w:cs="Arial"/>
        </w:rPr>
        <w:t>sept</w:t>
      </w:r>
      <w:r w:rsidRPr="00133548">
        <w:rPr>
          <w:rFonts w:ascii="Arial" w:hAnsi="Arial" w:cs="Arial"/>
        </w:rPr>
        <w:t xml:space="preserve"> à </w:t>
      </w:r>
      <w:r w:rsidR="005B7B38" w:rsidRPr="00133548">
        <w:rPr>
          <w:rFonts w:ascii="Arial" w:hAnsi="Arial" w:cs="Arial"/>
        </w:rPr>
        <w:t>d</w:t>
      </w:r>
      <w:r w:rsidR="00A74863" w:rsidRPr="00133548">
        <w:rPr>
          <w:rFonts w:ascii="Arial" w:hAnsi="Arial" w:cs="Arial"/>
        </w:rPr>
        <w:t>ix</w:t>
      </w:r>
      <w:r w:rsidRPr="00133548">
        <w:rPr>
          <w:rFonts w:ascii="Arial" w:hAnsi="Arial" w:cs="Arial"/>
        </w:rPr>
        <w:t xml:space="preserve"> cycles ouverts au public,</w:t>
      </w:r>
      <w:r w:rsidRPr="00677A2D">
        <w:rPr>
          <w:rFonts w:ascii="Arial" w:hAnsi="Arial" w:cs="Arial"/>
        </w:rPr>
        <w:t xml:space="preserve"> dont en général un en outre-mer et deux en région parisienne</w:t>
      </w:r>
    </w:p>
    <w:p w14:paraId="5417CCA4" w14:textId="77777777" w:rsidR="00677A2D" w:rsidRPr="00677A2D" w:rsidRDefault="00677A2D" w:rsidP="00677A2D">
      <w:pPr>
        <w:rPr>
          <w:rFonts w:ascii="Arial" w:hAnsi="Arial" w:cs="Arial"/>
        </w:rPr>
      </w:pPr>
    </w:p>
    <w:p w14:paraId="4D2EA027" w14:textId="77777777" w:rsidR="00677A2D" w:rsidRPr="00677A2D" w:rsidRDefault="00677A2D" w:rsidP="00677A2D">
      <w:pPr>
        <w:rPr>
          <w:rFonts w:ascii="Arial" w:hAnsi="Arial" w:cs="Arial"/>
          <w:b/>
        </w:rPr>
      </w:pPr>
      <w:r w:rsidRPr="00677A2D">
        <w:rPr>
          <w:rFonts w:ascii="Arial" w:hAnsi="Arial" w:cs="Arial"/>
          <w:b/>
        </w:rPr>
        <w:t>Cycles spécialisés en intelligence économique</w:t>
      </w:r>
    </w:p>
    <w:p w14:paraId="10C2E7AA" w14:textId="77777777" w:rsidR="00677A2D" w:rsidRPr="00677A2D" w:rsidRDefault="00677A2D" w:rsidP="00677A2D">
      <w:pPr>
        <w:rPr>
          <w:rFonts w:ascii="Arial" w:hAnsi="Arial" w:cs="Arial"/>
        </w:rPr>
      </w:pPr>
      <w:r w:rsidRPr="00677A2D">
        <w:rPr>
          <w:rFonts w:ascii="Arial" w:hAnsi="Arial" w:cs="Arial"/>
        </w:rPr>
        <w:t>L’IHEDN propose deux types de cycles spécialisés en intelligence économique :</w:t>
      </w:r>
    </w:p>
    <w:p w14:paraId="203E2307" w14:textId="77777777" w:rsidR="00677A2D" w:rsidRPr="00F27874" w:rsidRDefault="00677A2D" w:rsidP="00B34C5A">
      <w:pPr>
        <w:pStyle w:val="Paragraphedeliste"/>
        <w:numPr>
          <w:ilvl w:val="0"/>
          <w:numId w:val="42"/>
        </w:numPr>
        <w:spacing w:before="120"/>
        <w:ind w:left="714" w:hanging="357"/>
        <w:jc w:val="both"/>
        <w:rPr>
          <w:rFonts w:ascii="Arial" w:hAnsi="Arial" w:cs="Arial"/>
        </w:rPr>
      </w:pPr>
      <w:r w:rsidRPr="00F27874">
        <w:rPr>
          <w:rFonts w:ascii="Arial" w:hAnsi="Arial" w:cs="Arial"/>
          <w:b/>
        </w:rPr>
        <w:t>Cycles longs « Intelligence économique et stratégique »</w:t>
      </w:r>
      <w:r w:rsidRPr="00B34C5A">
        <w:rPr>
          <w:rFonts w:ascii="Arial" w:hAnsi="Arial" w:cs="Arial"/>
        </w:rPr>
        <w:t xml:space="preserve">. </w:t>
      </w:r>
      <w:r w:rsidRPr="00F27874">
        <w:rPr>
          <w:rFonts w:ascii="Arial" w:hAnsi="Arial" w:cs="Arial"/>
        </w:rPr>
        <w:t>Chaque cycle accueille au maximum 50 auditeurs et dure</w:t>
      </w:r>
      <w:r w:rsidRPr="00B34C5A">
        <w:rPr>
          <w:rFonts w:ascii="Arial" w:hAnsi="Arial" w:cs="Arial"/>
        </w:rPr>
        <w:t xml:space="preserve"> </w:t>
      </w:r>
      <w:r w:rsidRPr="00F27874">
        <w:rPr>
          <w:rFonts w:ascii="Arial" w:hAnsi="Arial" w:cs="Arial"/>
        </w:rPr>
        <w:t>7 jours. Quatre cycles sont organisés par an, dont 1 en région.</w:t>
      </w:r>
    </w:p>
    <w:p w14:paraId="0AD274D9" w14:textId="596C3D3D" w:rsidR="00677A2D" w:rsidRPr="00F27874" w:rsidRDefault="00677A2D" w:rsidP="00B34C5A">
      <w:pPr>
        <w:pStyle w:val="Paragraphedeliste"/>
        <w:numPr>
          <w:ilvl w:val="0"/>
          <w:numId w:val="42"/>
        </w:numPr>
        <w:spacing w:before="120"/>
        <w:ind w:left="714" w:hanging="357"/>
        <w:jc w:val="both"/>
        <w:rPr>
          <w:rFonts w:ascii="Arial" w:hAnsi="Arial" w:cs="Arial"/>
        </w:rPr>
      </w:pPr>
      <w:r w:rsidRPr="00F27874">
        <w:rPr>
          <w:rFonts w:ascii="Arial" w:hAnsi="Arial" w:cs="Arial"/>
          <w:b/>
        </w:rPr>
        <w:t>Cycles courts « Intelligence économique »</w:t>
      </w:r>
      <w:r w:rsidRPr="00B34C5A">
        <w:rPr>
          <w:rFonts w:ascii="Arial" w:hAnsi="Arial" w:cs="Arial"/>
        </w:rPr>
        <w:t>.</w:t>
      </w:r>
      <w:r w:rsidRPr="00F27874">
        <w:rPr>
          <w:rFonts w:ascii="Arial" w:hAnsi="Arial" w:cs="Arial"/>
        </w:rPr>
        <w:t xml:space="preserve"> Chaque cycle accueille au maximum 40 participants et dure 2 jours. Cinq </w:t>
      </w:r>
      <w:r w:rsidR="005B7B38" w:rsidRPr="00F27874">
        <w:rPr>
          <w:rFonts w:ascii="Arial" w:hAnsi="Arial" w:cs="Arial"/>
        </w:rPr>
        <w:t xml:space="preserve">à six </w:t>
      </w:r>
      <w:r w:rsidRPr="00F27874">
        <w:rPr>
          <w:rFonts w:ascii="Arial" w:hAnsi="Arial" w:cs="Arial"/>
        </w:rPr>
        <w:t>cycles différents sont organisés par an (« Stratégies d’influence/ Lobbying/ Relations publiques », « Ethique et conformité/ Maîtrise des risques à l’international », « Sécurité économique et protection du patrimoine », « Cybersécurité et souveraineté numérique », « Banques et industrie de défense »).</w:t>
      </w:r>
    </w:p>
    <w:p w14:paraId="46D9703D" w14:textId="77777777" w:rsidR="00677A2D" w:rsidRPr="00677A2D" w:rsidRDefault="00677A2D" w:rsidP="00677A2D">
      <w:pPr>
        <w:rPr>
          <w:rFonts w:ascii="Arial" w:hAnsi="Arial" w:cs="Arial"/>
        </w:rPr>
      </w:pPr>
    </w:p>
    <w:p w14:paraId="1EB3B1F9" w14:textId="77777777" w:rsidR="00677A2D" w:rsidRPr="00677A2D" w:rsidRDefault="00677A2D" w:rsidP="00677A2D">
      <w:pPr>
        <w:rPr>
          <w:rFonts w:ascii="Arial" w:hAnsi="Arial" w:cs="Arial"/>
          <w:b/>
        </w:rPr>
      </w:pPr>
    </w:p>
    <w:p w14:paraId="6EBF60D1" w14:textId="084B121F" w:rsidR="00677A2D" w:rsidRDefault="00677A2D" w:rsidP="00677A2D">
      <w:pPr>
        <w:jc w:val="center"/>
        <w:rPr>
          <w:rFonts w:ascii="Arial" w:hAnsi="Arial" w:cs="Arial"/>
          <w:b/>
        </w:rPr>
      </w:pPr>
      <w:r w:rsidRPr="00677A2D">
        <w:rPr>
          <w:rFonts w:ascii="Arial" w:hAnsi="Arial" w:cs="Arial"/>
          <w:b/>
        </w:rPr>
        <w:t>Synthèse des formations dispensées par l’IHEDN</w:t>
      </w:r>
    </w:p>
    <w:p w14:paraId="4302F23F" w14:textId="77777777" w:rsidR="00677A2D" w:rsidRPr="00677A2D" w:rsidRDefault="00677A2D" w:rsidP="00677A2D">
      <w:pPr>
        <w:jc w:val="center"/>
        <w:rPr>
          <w:rFonts w:ascii="Arial" w:hAnsi="Arial" w:cs="Arial"/>
          <w:b/>
        </w:rPr>
      </w:pPr>
    </w:p>
    <w:tbl>
      <w:tblPr>
        <w:tblStyle w:val="Grilledutableau"/>
        <w:tblW w:w="0" w:type="auto"/>
        <w:jc w:val="center"/>
        <w:tblLook w:val="04A0" w:firstRow="1" w:lastRow="0" w:firstColumn="1" w:lastColumn="0" w:noHBand="0" w:noVBand="1"/>
      </w:tblPr>
      <w:tblGrid>
        <w:gridCol w:w="1978"/>
        <w:gridCol w:w="2693"/>
        <w:gridCol w:w="2817"/>
        <w:gridCol w:w="1857"/>
      </w:tblGrid>
      <w:tr w:rsidR="00677A2D" w:rsidRPr="00677A2D" w14:paraId="10A36ED7" w14:textId="77777777" w:rsidTr="00F75194">
        <w:trPr>
          <w:jc w:val="center"/>
        </w:trPr>
        <w:tc>
          <w:tcPr>
            <w:tcW w:w="1980" w:type="dxa"/>
            <w:shd w:val="clear" w:color="auto" w:fill="1F497D" w:themeFill="text2"/>
            <w:vAlign w:val="center"/>
          </w:tcPr>
          <w:p w14:paraId="3EF21714" w14:textId="77777777" w:rsidR="00677A2D" w:rsidRPr="00677A2D" w:rsidRDefault="00677A2D" w:rsidP="00677A2D">
            <w:pPr>
              <w:rPr>
                <w:rFonts w:ascii="Arial" w:hAnsi="Arial" w:cs="Arial"/>
                <w:b/>
              </w:rPr>
            </w:pPr>
            <w:r w:rsidRPr="00677A2D">
              <w:rPr>
                <w:rFonts w:ascii="Arial" w:hAnsi="Arial" w:cs="Arial"/>
                <w:b/>
              </w:rPr>
              <w:t>Formation</w:t>
            </w:r>
          </w:p>
        </w:tc>
        <w:tc>
          <w:tcPr>
            <w:tcW w:w="2693" w:type="dxa"/>
            <w:shd w:val="clear" w:color="auto" w:fill="1F497D" w:themeFill="text2"/>
            <w:vAlign w:val="center"/>
          </w:tcPr>
          <w:p w14:paraId="686C3C7F" w14:textId="77777777" w:rsidR="00677A2D" w:rsidRPr="00677A2D" w:rsidRDefault="00677A2D" w:rsidP="00677A2D">
            <w:pPr>
              <w:rPr>
                <w:rFonts w:ascii="Arial" w:hAnsi="Arial" w:cs="Arial"/>
                <w:b/>
              </w:rPr>
            </w:pPr>
            <w:r w:rsidRPr="00677A2D">
              <w:rPr>
                <w:rFonts w:ascii="Arial" w:hAnsi="Arial" w:cs="Arial"/>
                <w:b/>
              </w:rPr>
              <w:t>Nombre d’auditeurs/participants</w:t>
            </w:r>
          </w:p>
        </w:tc>
        <w:tc>
          <w:tcPr>
            <w:tcW w:w="2820" w:type="dxa"/>
            <w:shd w:val="clear" w:color="auto" w:fill="1F497D" w:themeFill="text2"/>
            <w:vAlign w:val="center"/>
          </w:tcPr>
          <w:p w14:paraId="1B59B300" w14:textId="77777777" w:rsidR="00677A2D" w:rsidRPr="00677A2D" w:rsidRDefault="00677A2D" w:rsidP="00677A2D">
            <w:pPr>
              <w:rPr>
                <w:rFonts w:ascii="Arial" w:hAnsi="Arial" w:cs="Arial"/>
                <w:b/>
              </w:rPr>
            </w:pPr>
            <w:r w:rsidRPr="00677A2D">
              <w:rPr>
                <w:rFonts w:ascii="Arial" w:hAnsi="Arial" w:cs="Arial"/>
                <w:b/>
              </w:rPr>
              <w:t>Durée</w:t>
            </w:r>
          </w:p>
        </w:tc>
        <w:tc>
          <w:tcPr>
            <w:tcW w:w="1858" w:type="dxa"/>
            <w:shd w:val="clear" w:color="auto" w:fill="1F497D" w:themeFill="text2"/>
            <w:vAlign w:val="center"/>
          </w:tcPr>
          <w:p w14:paraId="5B34B8D3" w14:textId="77777777" w:rsidR="00677A2D" w:rsidRPr="00677A2D" w:rsidRDefault="00677A2D" w:rsidP="00677A2D">
            <w:pPr>
              <w:rPr>
                <w:rFonts w:ascii="Arial" w:hAnsi="Arial" w:cs="Arial"/>
                <w:b/>
              </w:rPr>
            </w:pPr>
            <w:r w:rsidRPr="00677A2D">
              <w:rPr>
                <w:rFonts w:ascii="Arial" w:hAnsi="Arial" w:cs="Arial"/>
                <w:b/>
              </w:rPr>
              <w:t>Nombre de formations par an</w:t>
            </w:r>
          </w:p>
        </w:tc>
      </w:tr>
      <w:tr w:rsidR="00677A2D" w:rsidRPr="00677A2D" w14:paraId="7118BAA1" w14:textId="77777777" w:rsidTr="00F75194">
        <w:trPr>
          <w:jc w:val="center"/>
        </w:trPr>
        <w:tc>
          <w:tcPr>
            <w:tcW w:w="1980" w:type="dxa"/>
          </w:tcPr>
          <w:p w14:paraId="68DFEF11" w14:textId="77777777" w:rsidR="00677A2D" w:rsidRPr="00677A2D" w:rsidRDefault="00677A2D" w:rsidP="00677A2D">
            <w:pPr>
              <w:rPr>
                <w:rFonts w:ascii="Arial" w:hAnsi="Arial" w:cs="Arial"/>
              </w:rPr>
            </w:pPr>
            <w:r w:rsidRPr="00677A2D">
              <w:rPr>
                <w:rFonts w:ascii="Arial" w:hAnsi="Arial" w:cs="Arial"/>
              </w:rPr>
              <w:t>Session nationale</w:t>
            </w:r>
          </w:p>
        </w:tc>
        <w:tc>
          <w:tcPr>
            <w:tcW w:w="2693" w:type="dxa"/>
          </w:tcPr>
          <w:p w14:paraId="71E34B85" w14:textId="77777777" w:rsidR="00677A2D" w:rsidRPr="00677A2D" w:rsidRDefault="00677A2D" w:rsidP="00677A2D">
            <w:pPr>
              <w:rPr>
                <w:rFonts w:ascii="Arial" w:hAnsi="Arial" w:cs="Arial"/>
              </w:rPr>
            </w:pPr>
            <w:r w:rsidRPr="00677A2D">
              <w:rPr>
                <w:rFonts w:ascii="Arial" w:hAnsi="Arial" w:cs="Arial"/>
              </w:rPr>
              <w:t>280 auditeurs environ</w:t>
            </w:r>
          </w:p>
        </w:tc>
        <w:tc>
          <w:tcPr>
            <w:tcW w:w="2820" w:type="dxa"/>
          </w:tcPr>
          <w:p w14:paraId="37D5202F" w14:textId="77777777" w:rsidR="00677A2D" w:rsidRPr="00677A2D" w:rsidRDefault="00677A2D" w:rsidP="00677A2D">
            <w:pPr>
              <w:rPr>
                <w:rFonts w:ascii="Arial" w:hAnsi="Arial" w:cs="Arial"/>
              </w:rPr>
            </w:pPr>
            <w:r w:rsidRPr="00677A2D">
              <w:rPr>
                <w:rFonts w:ascii="Arial" w:hAnsi="Arial" w:cs="Arial"/>
              </w:rPr>
              <w:t>35-45 jours sur une année</w:t>
            </w:r>
          </w:p>
        </w:tc>
        <w:tc>
          <w:tcPr>
            <w:tcW w:w="1858" w:type="dxa"/>
          </w:tcPr>
          <w:p w14:paraId="06407016" w14:textId="77777777" w:rsidR="00677A2D" w:rsidRPr="00677A2D" w:rsidRDefault="00677A2D" w:rsidP="00677A2D">
            <w:pPr>
              <w:rPr>
                <w:rFonts w:ascii="Arial" w:hAnsi="Arial" w:cs="Arial"/>
              </w:rPr>
            </w:pPr>
            <w:r w:rsidRPr="00677A2D">
              <w:rPr>
                <w:rFonts w:ascii="Arial" w:hAnsi="Arial" w:cs="Arial"/>
              </w:rPr>
              <w:t>1</w:t>
            </w:r>
          </w:p>
        </w:tc>
      </w:tr>
      <w:tr w:rsidR="00677A2D" w:rsidRPr="00677A2D" w14:paraId="1473C85D" w14:textId="77777777" w:rsidTr="00F75194">
        <w:trPr>
          <w:jc w:val="center"/>
        </w:trPr>
        <w:tc>
          <w:tcPr>
            <w:tcW w:w="1980" w:type="dxa"/>
          </w:tcPr>
          <w:p w14:paraId="5CBCACFF" w14:textId="77777777" w:rsidR="00677A2D" w:rsidRPr="00677A2D" w:rsidRDefault="00677A2D" w:rsidP="00677A2D">
            <w:pPr>
              <w:rPr>
                <w:rFonts w:ascii="Arial" w:hAnsi="Arial" w:cs="Arial"/>
              </w:rPr>
            </w:pPr>
            <w:r w:rsidRPr="00677A2D">
              <w:rPr>
                <w:rFonts w:ascii="Arial" w:hAnsi="Arial" w:cs="Arial"/>
              </w:rPr>
              <w:t>Sessions en région</w:t>
            </w:r>
          </w:p>
        </w:tc>
        <w:tc>
          <w:tcPr>
            <w:tcW w:w="2693" w:type="dxa"/>
          </w:tcPr>
          <w:p w14:paraId="4D458BE0" w14:textId="77777777" w:rsidR="00677A2D" w:rsidRPr="00677A2D" w:rsidRDefault="00677A2D" w:rsidP="00677A2D">
            <w:pPr>
              <w:rPr>
                <w:rFonts w:ascii="Arial" w:hAnsi="Arial" w:cs="Arial"/>
              </w:rPr>
            </w:pPr>
            <w:r w:rsidRPr="00677A2D">
              <w:rPr>
                <w:rFonts w:ascii="Arial" w:hAnsi="Arial" w:cs="Arial"/>
              </w:rPr>
              <w:t>50 auditeurs environ</w:t>
            </w:r>
          </w:p>
        </w:tc>
        <w:tc>
          <w:tcPr>
            <w:tcW w:w="2820" w:type="dxa"/>
          </w:tcPr>
          <w:p w14:paraId="0013F708" w14:textId="77777777" w:rsidR="00677A2D" w:rsidRPr="00677A2D" w:rsidRDefault="00677A2D" w:rsidP="00677A2D">
            <w:pPr>
              <w:rPr>
                <w:rFonts w:ascii="Arial" w:hAnsi="Arial" w:cs="Arial"/>
              </w:rPr>
            </w:pPr>
            <w:r w:rsidRPr="00677A2D">
              <w:rPr>
                <w:rFonts w:ascii="Arial" w:hAnsi="Arial" w:cs="Arial"/>
              </w:rPr>
              <w:t>16 jours sur un mois</w:t>
            </w:r>
          </w:p>
        </w:tc>
        <w:tc>
          <w:tcPr>
            <w:tcW w:w="1858" w:type="dxa"/>
          </w:tcPr>
          <w:p w14:paraId="18F89B8A" w14:textId="5A5EC60A" w:rsidR="00677A2D" w:rsidRPr="00677A2D" w:rsidRDefault="00A74863" w:rsidP="00677A2D">
            <w:pPr>
              <w:rPr>
                <w:rFonts w:ascii="Arial" w:hAnsi="Arial" w:cs="Arial"/>
              </w:rPr>
            </w:pPr>
            <w:r>
              <w:rPr>
                <w:rFonts w:ascii="Arial" w:hAnsi="Arial" w:cs="Arial"/>
              </w:rPr>
              <w:t>De 5 à 7</w:t>
            </w:r>
          </w:p>
        </w:tc>
      </w:tr>
      <w:tr w:rsidR="00677A2D" w:rsidRPr="00677A2D" w14:paraId="6B41974B" w14:textId="77777777" w:rsidTr="00F75194">
        <w:trPr>
          <w:jc w:val="center"/>
        </w:trPr>
        <w:tc>
          <w:tcPr>
            <w:tcW w:w="1980" w:type="dxa"/>
          </w:tcPr>
          <w:p w14:paraId="38DA6701" w14:textId="77777777" w:rsidR="00677A2D" w:rsidRPr="00677A2D" w:rsidRDefault="00677A2D" w:rsidP="00677A2D">
            <w:pPr>
              <w:rPr>
                <w:rFonts w:ascii="Arial" w:hAnsi="Arial" w:cs="Arial"/>
              </w:rPr>
            </w:pPr>
            <w:r w:rsidRPr="00677A2D">
              <w:rPr>
                <w:rFonts w:ascii="Arial" w:hAnsi="Arial" w:cs="Arial"/>
              </w:rPr>
              <w:t>Cycles jeunes</w:t>
            </w:r>
          </w:p>
        </w:tc>
        <w:tc>
          <w:tcPr>
            <w:tcW w:w="2693" w:type="dxa"/>
          </w:tcPr>
          <w:p w14:paraId="2DAE6321" w14:textId="77777777" w:rsidR="00677A2D" w:rsidRPr="00677A2D" w:rsidRDefault="00677A2D" w:rsidP="00677A2D">
            <w:pPr>
              <w:rPr>
                <w:rFonts w:ascii="Arial" w:hAnsi="Arial" w:cs="Arial"/>
              </w:rPr>
            </w:pPr>
            <w:r w:rsidRPr="00677A2D">
              <w:rPr>
                <w:rFonts w:ascii="Arial" w:hAnsi="Arial" w:cs="Arial"/>
              </w:rPr>
              <w:t>80 auditeurs environ</w:t>
            </w:r>
          </w:p>
        </w:tc>
        <w:tc>
          <w:tcPr>
            <w:tcW w:w="2820" w:type="dxa"/>
          </w:tcPr>
          <w:p w14:paraId="161DC17B" w14:textId="5966B350" w:rsidR="00677A2D" w:rsidRPr="00677A2D" w:rsidRDefault="00677A2D" w:rsidP="00677A2D">
            <w:pPr>
              <w:rPr>
                <w:rFonts w:ascii="Arial" w:hAnsi="Arial" w:cs="Arial"/>
              </w:rPr>
            </w:pPr>
            <w:r w:rsidRPr="00677A2D">
              <w:rPr>
                <w:rFonts w:ascii="Arial" w:hAnsi="Arial" w:cs="Arial"/>
              </w:rPr>
              <w:t>5 jours sur une semaine</w:t>
            </w:r>
          </w:p>
        </w:tc>
        <w:tc>
          <w:tcPr>
            <w:tcW w:w="1858" w:type="dxa"/>
          </w:tcPr>
          <w:p w14:paraId="0E945305" w14:textId="00E049CC" w:rsidR="00677A2D" w:rsidRPr="00677A2D" w:rsidRDefault="00677A2D" w:rsidP="00677A2D">
            <w:pPr>
              <w:rPr>
                <w:rFonts w:ascii="Arial" w:hAnsi="Arial" w:cs="Arial"/>
              </w:rPr>
            </w:pPr>
            <w:r w:rsidRPr="00677A2D">
              <w:rPr>
                <w:rFonts w:ascii="Arial" w:hAnsi="Arial" w:cs="Arial"/>
              </w:rPr>
              <w:t xml:space="preserve">De </w:t>
            </w:r>
            <w:r w:rsidR="00E30A5A">
              <w:rPr>
                <w:rFonts w:ascii="Arial" w:hAnsi="Arial" w:cs="Arial"/>
              </w:rPr>
              <w:t>7 à 1</w:t>
            </w:r>
            <w:r w:rsidR="00A74863">
              <w:rPr>
                <w:rFonts w:ascii="Arial" w:hAnsi="Arial" w:cs="Arial"/>
              </w:rPr>
              <w:t>0</w:t>
            </w:r>
          </w:p>
        </w:tc>
      </w:tr>
      <w:tr w:rsidR="00677A2D" w:rsidRPr="00677A2D" w14:paraId="76FF0C95" w14:textId="77777777" w:rsidTr="00F75194">
        <w:trPr>
          <w:jc w:val="center"/>
        </w:trPr>
        <w:tc>
          <w:tcPr>
            <w:tcW w:w="1980" w:type="dxa"/>
          </w:tcPr>
          <w:p w14:paraId="4E560617" w14:textId="77777777" w:rsidR="00677A2D" w:rsidRPr="00677A2D" w:rsidRDefault="00677A2D" w:rsidP="00677A2D">
            <w:pPr>
              <w:rPr>
                <w:rFonts w:ascii="Arial" w:hAnsi="Arial" w:cs="Arial"/>
              </w:rPr>
            </w:pPr>
            <w:r w:rsidRPr="00677A2D">
              <w:rPr>
                <w:rFonts w:ascii="Arial" w:hAnsi="Arial" w:cs="Arial"/>
              </w:rPr>
              <w:t>Cycles longs IES</w:t>
            </w:r>
          </w:p>
        </w:tc>
        <w:tc>
          <w:tcPr>
            <w:tcW w:w="2693" w:type="dxa"/>
          </w:tcPr>
          <w:p w14:paraId="55348548" w14:textId="77777777" w:rsidR="00677A2D" w:rsidRPr="00677A2D" w:rsidRDefault="00677A2D" w:rsidP="00677A2D">
            <w:pPr>
              <w:rPr>
                <w:rFonts w:ascii="Arial" w:hAnsi="Arial" w:cs="Arial"/>
              </w:rPr>
            </w:pPr>
            <w:r w:rsidRPr="00677A2D">
              <w:rPr>
                <w:rFonts w:ascii="Arial" w:hAnsi="Arial" w:cs="Arial"/>
              </w:rPr>
              <w:t>50 auditeurs maximum</w:t>
            </w:r>
          </w:p>
        </w:tc>
        <w:tc>
          <w:tcPr>
            <w:tcW w:w="2820" w:type="dxa"/>
          </w:tcPr>
          <w:p w14:paraId="5AEA0EB2" w14:textId="77777777" w:rsidR="00677A2D" w:rsidRPr="00677A2D" w:rsidRDefault="00677A2D" w:rsidP="00677A2D">
            <w:pPr>
              <w:rPr>
                <w:rFonts w:ascii="Arial" w:hAnsi="Arial" w:cs="Arial"/>
              </w:rPr>
            </w:pPr>
            <w:r w:rsidRPr="00677A2D">
              <w:rPr>
                <w:rFonts w:ascii="Arial" w:hAnsi="Arial" w:cs="Arial"/>
              </w:rPr>
              <w:t>7 jours</w:t>
            </w:r>
          </w:p>
        </w:tc>
        <w:tc>
          <w:tcPr>
            <w:tcW w:w="1858" w:type="dxa"/>
          </w:tcPr>
          <w:p w14:paraId="60429FF3" w14:textId="77777777" w:rsidR="00677A2D" w:rsidRPr="00677A2D" w:rsidRDefault="00677A2D" w:rsidP="00677A2D">
            <w:pPr>
              <w:rPr>
                <w:rFonts w:ascii="Arial" w:hAnsi="Arial" w:cs="Arial"/>
              </w:rPr>
            </w:pPr>
            <w:r w:rsidRPr="00677A2D">
              <w:rPr>
                <w:rFonts w:ascii="Arial" w:hAnsi="Arial" w:cs="Arial"/>
              </w:rPr>
              <w:t>4</w:t>
            </w:r>
          </w:p>
        </w:tc>
      </w:tr>
      <w:tr w:rsidR="00677A2D" w:rsidRPr="00677A2D" w14:paraId="6D88F826" w14:textId="77777777" w:rsidTr="00F75194">
        <w:trPr>
          <w:jc w:val="center"/>
        </w:trPr>
        <w:tc>
          <w:tcPr>
            <w:tcW w:w="1980" w:type="dxa"/>
          </w:tcPr>
          <w:p w14:paraId="3192B221" w14:textId="77777777" w:rsidR="00677A2D" w:rsidRPr="00677A2D" w:rsidRDefault="00677A2D" w:rsidP="00677A2D">
            <w:pPr>
              <w:rPr>
                <w:rFonts w:ascii="Arial" w:hAnsi="Arial" w:cs="Arial"/>
              </w:rPr>
            </w:pPr>
            <w:r w:rsidRPr="00677A2D">
              <w:rPr>
                <w:rFonts w:ascii="Arial" w:hAnsi="Arial" w:cs="Arial"/>
              </w:rPr>
              <w:t>Cycles courts IE</w:t>
            </w:r>
          </w:p>
        </w:tc>
        <w:tc>
          <w:tcPr>
            <w:tcW w:w="2693" w:type="dxa"/>
          </w:tcPr>
          <w:p w14:paraId="63C87B85" w14:textId="77777777" w:rsidR="00677A2D" w:rsidRPr="00677A2D" w:rsidRDefault="00677A2D" w:rsidP="00677A2D">
            <w:pPr>
              <w:rPr>
                <w:rFonts w:ascii="Arial" w:hAnsi="Arial" w:cs="Arial"/>
              </w:rPr>
            </w:pPr>
            <w:r w:rsidRPr="00677A2D">
              <w:rPr>
                <w:rFonts w:ascii="Arial" w:hAnsi="Arial" w:cs="Arial"/>
              </w:rPr>
              <w:t>40 auditeurs maximum</w:t>
            </w:r>
          </w:p>
        </w:tc>
        <w:tc>
          <w:tcPr>
            <w:tcW w:w="2820" w:type="dxa"/>
          </w:tcPr>
          <w:p w14:paraId="1D378DDC" w14:textId="77777777" w:rsidR="00677A2D" w:rsidRPr="00677A2D" w:rsidRDefault="00677A2D" w:rsidP="00677A2D">
            <w:pPr>
              <w:rPr>
                <w:rFonts w:ascii="Arial" w:hAnsi="Arial" w:cs="Arial"/>
              </w:rPr>
            </w:pPr>
            <w:r w:rsidRPr="00677A2D">
              <w:rPr>
                <w:rFonts w:ascii="Arial" w:hAnsi="Arial" w:cs="Arial"/>
              </w:rPr>
              <w:t>2 jours</w:t>
            </w:r>
          </w:p>
        </w:tc>
        <w:tc>
          <w:tcPr>
            <w:tcW w:w="1858" w:type="dxa"/>
          </w:tcPr>
          <w:p w14:paraId="774A0404" w14:textId="1A1BFED2" w:rsidR="00677A2D" w:rsidRPr="00677A2D" w:rsidRDefault="005B7B38" w:rsidP="00677A2D">
            <w:pPr>
              <w:rPr>
                <w:rFonts w:ascii="Arial" w:hAnsi="Arial" w:cs="Arial"/>
              </w:rPr>
            </w:pPr>
            <w:r>
              <w:rPr>
                <w:rFonts w:ascii="Arial" w:hAnsi="Arial" w:cs="Arial"/>
              </w:rPr>
              <w:t xml:space="preserve">De </w:t>
            </w:r>
            <w:r w:rsidR="00677A2D" w:rsidRPr="00677A2D">
              <w:rPr>
                <w:rFonts w:ascii="Arial" w:hAnsi="Arial" w:cs="Arial"/>
              </w:rPr>
              <w:t>5</w:t>
            </w:r>
            <w:r>
              <w:rPr>
                <w:rFonts w:ascii="Arial" w:hAnsi="Arial" w:cs="Arial"/>
              </w:rPr>
              <w:t xml:space="preserve"> à 6</w:t>
            </w:r>
          </w:p>
        </w:tc>
      </w:tr>
    </w:tbl>
    <w:p w14:paraId="36E73499" w14:textId="60354344" w:rsidR="00262EF8" w:rsidRDefault="00262EF8" w:rsidP="001D7F21">
      <w:pPr>
        <w:pStyle w:val="Sous-titre"/>
      </w:pPr>
    </w:p>
    <w:p w14:paraId="75EC959D" w14:textId="77777777" w:rsidR="00A75C71" w:rsidRPr="00A75C71" w:rsidRDefault="00A75C71" w:rsidP="00A75C71"/>
    <w:p w14:paraId="35BD08CC" w14:textId="77777777" w:rsidR="00262EF8" w:rsidRPr="00D33E58" w:rsidRDefault="00262EF8" w:rsidP="00267995">
      <w:pPr>
        <w:rPr>
          <w:rFonts w:ascii="Arial" w:hAnsi="Arial" w:cs="Arial"/>
          <w:iCs/>
        </w:rPr>
      </w:pPr>
    </w:p>
    <w:p w14:paraId="627D640A" w14:textId="257ED27E" w:rsidR="00633265" w:rsidRPr="00133548" w:rsidRDefault="00567314" w:rsidP="00133548">
      <w:pPr>
        <w:pStyle w:val="Sous-titre"/>
      </w:pPr>
      <w:r w:rsidRPr="00D33E58">
        <w:t> </w:t>
      </w:r>
      <w:bookmarkStart w:id="30" w:name="_Toc216195016"/>
      <w:r w:rsidR="001D7F21">
        <w:t>15.</w:t>
      </w:r>
      <w:r w:rsidR="00F55838">
        <w:t>3</w:t>
      </w:r>
      <w:r w:rsidR="001D7F21">
        <w:t xml:space="preserve"> </w:t>
      </w:r>
      <w:bookmarkEnd w:id="30"/>
      <w:r w:rsidR="00EB0F35" w:rsidRPr="00EB0F35">
        <w:t>Expertises, compétences et engagements du prestataire</w:t>
      </w:r>
    </w:p>
    <w:p w14:paraId="0CD40379" w14:textId="77777777" w:rsidR="00BB7410" w:rsidRPr="00633265" w:rsidRDefault="00BB7410" w:rsidP="00633265">
      <w:pPr>
        <w:rPr>
          <w:rFonts w:ascii="Arial" w:hAnsi="Arial" w:cs="Arial"/>
        </w:rPr>
      </w:pPr>
    </w:p>
    <w:p w14:paraId="1739C572" w14:textId="4167BEC7" w:rsidR="00633265" w:rsidRDefault="00633265" w:rsidP="00633265">
      <w:pPr>
        <w:rPr>
          <w:rFonts w:ascii="Arial" w:hAnsi="Arial" w:cs="Arial"/>
        </w:rPr>
      </w:pPr>
      <w:r w:rsidRPr="00633265">
        <w:rPr>
          <w:rFonts w:ascii="Arial" w:hAnsi="Arial" w:cs="Arial"/>
        </w:rPr>
        <w:t>Le prestataire doit démontrer une bonne connaissance du fonctionnement des établissements publics</w:t>
      </w:r>
      <w:r w:rsidR="00EB0F35">
        <w:rPr>
          <w:rFonts w:ascii="Arial" w:hAnsi="Arial" w:cs="Arial"/>
        </w:rPr>
        <w:t xml:space="preserve"> ayant une mission de formation</w:t>
      </w:r>
      <w:r w:rsidR="00851309">
        <w:rPr>
          <w:rFonts w:ascii="Arial" w:hAnsi="Arial" w:cs="Arial"/>
        </w:rPr>
        <w:t>, ainsi que d’une maîtrise des obligations réglementaires et des référentiels qualité applicables à la formation professionnelle continue</w:t>
      </w:r>
      <w:r w:rsidRPr="00633265">
        <w:rPr>
          <w:rFonts w:ascii="Arial" w:hAnsi="Arial" w:cs="Arial"/>
        </w:rPr>
        <w:t>. Il doit également préciser la méthodologie qu’il propose pour accomplir sa mission.</w:t>
      </w:r>
      <w:r w:rsidR="00DD7F9A">
        <w:rPr>
          <w:rFonts w:ascii="Arial" w:hAnsi="Arial" w:cs="Arial"/>
        </w:rPr>
        <w:t xml:space="preserve"> Il présente enfin la liste des livrables qu’il s’engage à réaliser dans le cadre de la mission. Une liste indicative figure dans l’article 19</w:t>
      </w:r>
      <w:r w:rsidR="00BF688E">
        <w:rPr>
          <w:rFonts w:ascii="Arial" w:hAnsi="Arial" w:cs="Arial"/>
        </w:rPr>
        <w:t> ; il peut toutefois proposer tout livrable complémentaire qu’il juge pertinent.</w:t>
      </w:r>
      <w:r w:rsidR="00DD7F9A">
        <w:rPr>
          <w:rFonts w:ascii="Arial" w:hAnsi="Arial" w:cs="Arial"/>
        </w:rPr>
        <w:t xml:space="preserve"> </w:t>
      </w:r>
    </w:p>
    <w:p w14:paraId="5F1AAA4E" w14:textId="77777777" w:rsidR="00BB7410" w:rsidRPr="00633265" w:rsidRDefault="00BB7410" w:rsidP="00633265">
      <w:pPr>
        <w:rPr>
          <w:rFonts w:ascii="Arial" w:hAnsi="Arial" w:cs="Arial"/>
        </w:rPr>
      </w:pPr>
    </w:p>
    <w:p w14:paraId="271295E9" w14:textId="2A9916B5" w:rsidR="00633265" w:rsidRPr="00633265" w:rsidRDefault="00633265" w:rsidP="00633265">
      <w:pPr>
        <w:rPr>
          <w:rFonts w:ascii="Arial" w:hAnsi="Arial" w:cs="Arial"/>
        </w:rPr>
      </w:pPr>
      <w:r w:rsidRPr="00633265">
        <w:rPr>
          <w:rFonts w:ascii="Arial" w:hAnsi="Arial" w:cs="Arial"/>
        </w:rPr>
        <w:t>Le prestataire doit garantir la confidentialité des données fournies par l</w:t>
      </w:r>
      <w:r w:rsidR="00EB0F35">
        <w:rPr>
          <w:rFonts w:ascii="Arial" w:hAnsi="Arial" w:cs="Arial"/>
        </w:rPr>
        <w:t>’IHEDN</w:t>
      </w:r>
      <w:r w:rsidRPr="00633265">
        <w:rPr>
          <w:rFonts w:ascii="Arial" w:hAnsi="Arial" w:cs="Arial"/>
        </w:rPr>
        <w:t>, notamment lors des</w:t>
      </w:r>
      <w:r w:rsidR="00EB0F35">
        <w:rPr>
          <w:rFonts w:ascii="Arial" w:hAnsi="Arial" w:cs="Arial"/>
        </w:rPr>
        <w:t xml:space="preserve"> </w:t>
      </w:r>
      <w:r w:rsidRPr="00633265">
        <w:rPr>
          <w:rFonts w:ascii="Arial" w:hAnsi="Arial" w:cs="Arial"/>
        </w:rPr>
        <w:t>transferts de données, des échanges avec les équipes</w:t>
      </w:r>
      <w:r w:rsidR="00EB0F35">
        <w:rPr>
          <w:rFonts w:ascii="Arial" w:hAnsi="Arial" w:cs="Arial"/>
        </w:rPr>
        <w:t xml:space="preserve"> de l’IHEDN</w:t>
      </w:r>
      <w:r w:rsidRPr="00633265">
        <w:rPr>
          <w:rFonts w:ascii="Arial" w:hAnsi="Arial" w:cs="Arial"/>
        </w:rPr>
        <w:t>, et de manière générale pour toute</w:t>
      </w:r>
      <w:r w:rsidR="00EB0F35">
        <w:rPr>
          <w:rFonts w:ascii="Arial" w:hAnsi="Arial" w:cs="Arial"/>
        </w:rPr>
        <w:t xml:space="preserve"> </w:t>
      </w:r>
      <w:r w:rsidRPr="00633265">
        <w:rPr>
          <w:rFonts w:ascii="Arial" w:hAnsi="Arial" w:cs="Arial"/>
        </w:rPr>
        <w:t>information relative à sa mission.</w:t>
      </w:r>
    </w:p>
    <w:p w14:paraId="441B2BAC" w14:textId="77777777" w:rsidR="00633265" w:rsidRPr="00633265" w:rsidRDefault="00633265" w:rsidP="00633265"/>
    <w:p w14:paraId="7AC712E3" w14:textId="5DB358A2" w:rsidR="00567314" w:rsidRPr="00D33E58" w:rsidRDefault="00567314" w:rsidP="00567314">
      <w:pPr>
        <w:rPr>
          <w:rFonts w:ascii="Arial" w:hAnsi="Arial" w:cs="Arial"/>
        </w:rPr>
      </w:pPr>
    </w:p>
    <w:p w14:paraId="5FB04A16" w14:textId="77777777" w:rsidR="00567314" w:rsidRPr="00D33E58" w:rsidRDefault="00567314" w:rsidP="00567314">
      <w:pPr>
        <w:rPr>
          <w:rFonts w:ascii="Arial" w:hAnsi="Arial" w:cs="Arial"/>
        </w:rPr>
      </w:pPr>
    </w:p>
    <w:p w14:paraId="123BAE90" w14:textId="4A847095" w:rsidR="00267995" w:rsidRPr="00D33E58" w:rsidRDefault="00267995" w:rsidP="00EE05B0">
      <w:pPr>
        <w:pStyle w:val="Titre2"/>
      </w:pPr>
      <w:r w:rsidRPr="00D33E58">
        <w:t> </w:t>
      </w:r>
      <w:bookmarkStart w:id="31" w:name="_Toc216195017"/>
      <w:bookmarkStart w:id="32" w:name="_Toc223346027"/>
      <w:r w:rsidRPr="00D33E58">
        <w:t>EFFECTIFS</w:t>
      </w:r>
      <w:bookmarkEnd w:id="31"/>
      <w:bookmarkEnd w:id="32"/>
      <w:r w:rsidRPr="00D33E58">
        <w:t xml:space="preserve"> </w:t>
      </w:r>
    </w:p>
    <w:p w14:paraId="41AB06D6" w14:textId="06AE03B5" w:rsidR="00267995" w:rsidRPr="00D33E58" w:rsidRDefault="00267995" w:rsidP="00AC3E60">
      <w:pPr>
        <w:rPr>
          <w:rFonts w:ascii="Arial" w:hAnsi="Arial" w:cs="Arial"/>
        </w:rPr>
      </w:pPr>
    </w:p>
    <w:p w14:paraId="5CD0E821" w14:textId="59AA1882" w:rsidR="00B10F22" w:rsidRPr="00D33E58" w:rsidRDefault="00B10F22" w:rsidP="00AC3E60">
      <w:pPr>
        <w:rPr>
          <w:rFonts w:ascii="Arial" w:hAnsi="Arial" w:cs="Arial"/>
        </w:rPr>
      </w:pPr>
      <w:r w:rsidRPr="00D33E58">
        <w:rPr>
          <w:rFonts w:ascii="Arial" w:hAnsi="Arial" w:cs="Arial"/>
        </w:rPr>
        <w:t>Les données relatives aux effectifs sont données à titre indicatif et ne sont pas contractuelles.</w:t>
      </w:r>
    </w:p>
    <w:p w14:paraId="4A7BCD82" w14:textId="77777777" w:rsidR="00AC3E60" w:rsidRPr="00D33E58" w:rsidRDefault="00AC3E60" w:rsidP="00AC3E60">
      <w:pPr>
        <w:rPr>
          <w:rFonts w:ascii="Arial" w:hAnsi="Arial" w:cs="Arial"/>
        </w:rPr>
      </w:pPr>
    </w:p>
    <w:p w14:paraId="5FD87DDF" w14:textId="77777777" w:rsidR="00E04B96" w:rsidRPr="00D33E58" w:rsidRDefault="00E04B96" w:rsidP="007D6EFB">
      <w:pPr>
        <w:rPr>
          <w:rFonts w:ascii="Arial" w:hAnsi="Arial" w:cs="Arial"/>
        </w:rPr>
      </w:pPr>
    </w:p>
    <w:p w14:paraId="0F61CA7A" w14:textId="77777777" w:rsidR="007D6EFB" w:rsidRPr="00D33E58" w:rsidRDefault="007D6EFB" w:rsidP="00EE05B0">
      <w:pPr>
        <w:pStyle w:val="Titre2"/>
      </w:pPr>
      <w:r w:rsidRPr="00D33E58">
        <w:t> </w:t>
      </w:r>
      <w:bookmarkStart w:id="33" w:name="_Toc216195018"/>
      <w:bookmarkStart w:id="34" w:name="_Toc223346028"/>
      <w:r w:rsidR="00CF5BC3" w:rsidRPr="00D33E58">
        <w:t>DEFINITION DE LA PRESTATION</w:t>
      </w:r>
      <w:bookmarkEnd w:id="33"/>
      <w:bookmarkEnd w:id="34"/>
    </w:p>
    <w:p w14:paraId="35A16477" w14:textId="77777777" w:rsidR="007D6EFB" w:rsidRPr="00D33E58" w:rsidRDefault="007D6EFB" w:rsidP="007D6EFB">
      <w:pPr>
        <w:rPr>
          <w:rFonts w:ascii="Arial" w:hAnsi="Arial" w:cs="Arial"/>
        </w:rPr>
      </w:pPr>
    </w:p>
    <w:p w14:paraId="049E18E8" w14:textId="38C7F056" w:rsidR="00A902FC" w:rsidRDefault="00680E2D" w:rsidP="005B7B38">
      <w:pPr>
        <w:tabs>
          <w:tab w:val="left" w:pos="851"/>
          <w:tab w:val="right" w:pos="7088"/>
        </w:tabs>
        <w:rPr>
          <w:rFonts w:ascii="Arial" w:hAnsi="Arial" w:cs="Arial"/>
        </w:rPr>
      </w:pPr>
      <w:r w:rsidRPr="00D33E58">
        <w:rPr>
          <w:rFonts w:ascii="Arial" w:hAnsi="Arial" w:cs="Arial"/>
        </w:rPr>
        <w:t>Le prestataire aura pour mission de réaliser</w:t>
      </w:r>
      <w:r w:rsidR="00A902FC">
        <w:rPr>
          <w:rFonts w:ascii="Arial" w:hAnsi="Arial" w:cs="Arial"/>
        </w:rPr>
        <w:t> :</w:t>
      </w:r>
    </w:p>
    <w:p w14:paraId="4EC91233" w14:textId="043AF3D0" w:rsidR="00D873E9" w:rsidRDefault="00D873E9" w:rsidP="00B66034">
      <w:pPr>
        <w:pStyle w:val="Paragraphedeliste"/>
        <w:numPr>
          <w:ilvl w:val="0"/>
          <w:numId w:val="42"/>
        </w:numPr>
        <w:rPr>
          <w:rFonts w:ascii="Arial" w:hAnsi="Arial" w:cs="Arial"/>
        </w:rPr>
      </w:pPr>
      <w:proofErr w:type="gramStart"/>
      <w:r>
        <w:rPr>
          <w:rFonts w:ascii="Arial" w:hAnsi="Arial" w:cs="Arial"/>
        </w:rPr>
        <w:t>une</w:t>
      </w:r>
      <w:proofErr w:type="gramEnd"/>
      <w:r>
        <w:rPr>
          <w:rFonts w:ascii="Arial" w:hAnsi="Arial" w:cs="Arial"/>
        </w:rPr>
        <w:t xml:space="preserve"> note de lancement/cadrage définissant le périmètre, la méthodologie</w:t>
      </w:r>
      <w:r w:rsidR="00BF688E">
        <w:rPr>
          <w:rFonts w:ascii="Arial" w:hAnsi="Arial" w:cs="Arial"/>
        </w:rPr>
        <w:t>, les livrables</w:t>
      </w:r>
      <w:r>
        <w:rPr>
          <w:rFonts w:ascii="Arial" w:hAnsi="Arial" w:cs="Arial"/>
        </w:rPr>
        <w:t xml:space="preserve"> et le planning ;</w:t>
      </w:r>
    </w:p>
    <w:p w14:paraId="000711EE" w14:textId="7B60E1F3" w:rsidR="00946FE9" w:rsidRPr="00946FE9" w:rsidRDefault="00946FE9" w:rsidP="00B66034">
      <w:pPr>
        <w:pStyle w:val="Paragraphedeliste"/>
        <w:numPr>
          <w:ilvl w:val="0"/>
          <w:numId w:val="42"/>
        </w:numPr>
        <w:rPr>
          <w:rFonts w:ascii="Arial" w:hAnsi="Arial" w:cs="Arial"/>
        </w:rPr>
      </w:pPr>
      <w:proofErr w:type="gramStart"/>
      <w:r w:rsidRPr="00946FE9">
        <w:rPr>
          <w:rFonts w:ascii="Arial" w:hAnsi="Arial" w:cs="Arial"/>
        </w:rPr>
        <w:t>un</w:t>
      </w:r>
      <w:proofErr w:type="gramEnd"/>
      <w:r w:rsidRPr="00946FE9">
        <w:rPr>
          <w:rFonts w:ascii="Arial" w:hAnsi="Arial" w:cs="Arial"/>
        </w:rPr>
        <w:t xml:space="preserve"> diagnostic de la conformité du dispositif qualité de l’IHEDN au regard du référentiel </w:t>
      </w:r>
      <w:proofErr w:type="spellStart"/>
      <w:r w:rsidRPr="00946FE9">
        <w:rPr>
          <w:rFonts w:ascii="Arial" w:hAnsi="Arial" w:cs="Arial"/>
        </w:rPr>
        <w:t>Qualiopi</w:t>
      </w:r>
      <w:proofErr w:type="spellEnd"/>
      <w:r w:rsidRPr="00946FE9">
        <w:rPr>
          <w:rFonts w:ascii="Arial" w:hAnsi="Arial" w:cs="Arial"/>
        </w:rPr>
        <w:t>, assorti d’un plan d’action visant à optimiser et sécuriser la démarche qualité ;</w:t>
      </w:r>
    </w:p>
    <w:p w14:paraId="2A47986D" w14:textId="552F338E" w:rsidR="00946FE9" w:rsidRPr="00946FE9" w:rsidRDefault="00946FE9" w:rsidP="00B66034">
      <w:pPr>
        <w:pStyle w:val="Paragraphedeliste"/>
        <w:numPr>
          <w:ilvl w:val="0"/>
          <w:numId w:val="42"/>
        </w:numPr>
        <w:rPr>
          <w:rFonts w:ascii="Arial" w:hAnsi="Arial" w:cs="Arial"/>
        </w:rPr>
      </w:pPr>
      <w:proofErr w:type="gramStart"/>
      <w:r w:rsidRPr="00946FE9">
        <w:rPr>
          <w:rFonts w:ascii="Arial" w:hAnsi="Arial" w:cs="Arial"/>
        </w:rPr>
        <w:t>la</w:t>
      </w:r>
      <w:proofErr w:type="gramEnd"/>
      <w:r w:rsidRPr="00946FE9">
        <w:rPr>
          <w:rFonts w:ascii="Arial" w:hAnsi="Arial" w:cs="Arial"/>
        </w:rPr>
        <w:t xml:space="preserve"> conception d’outils de suivi qualité et l’accompagnement à leur déploiement ;</w:t>
      </w:r>
    </w:p>
    <w:p w14:paraId="17AF5396" w14:textId="0ED9A608" w:rsidR="00946FE9" w:rsidRPr="00946FE9" w:rsidRDefault="00946FE9" w:rsidP="00B66034">
      <w:pPr>
        <w:pStyle w:val="Paragraphedeliste"/>
        <w:numPr>
          <w:ilvl w:val="0"/>
          <w:numId w:val="42"/>
        </w:numPr>
        <w:rPr>
          <w:rFonts w:ascii="Arial" w:hAnsi="Arial" w:cs="Arial"/>
        </w:rPr>
      </w:pPr>
      <w:proofErr w:type="gramStart"/>
      <w:r w:rsidRPr="00946FE9">
        <w:rPr>
          <w:rFonts w:ascii="Arial" w:hAnsi="Arial" w:cs="Arial"/>
        </w:rPr>
        <w:t>un</w:t>
      </w:r>
      <w:proofErr w:type="gramEnd"/>
      <w:r w:rsidRPr="00946FE9">
        <w:rPr>
          <w:rFonts w:ascii="Arial" w:hAnsi="Arial" w:cs="Arial"/>
        </w:rPr>
        <w:t xml:space="preserve"> accompagnement à la préparation des audits </w:t>
      </w:r>
      <w:proofErr w:type="spellStart"/>
      <w:r w:rsidRPr="00946FE9">
        <w:rPr>
          <w:rFonts w:ascii="Arial" w:hAnsi="Arial" w:cs="Arial"/>
        </w:rPr>
        <w:t>Qualiopi</w:t>
      </w:r>
      <w:proofErr w:type="spellEnd"/>
      <w:r w:rsidRPr="00946FE9">
        <w:rPr>
          <w:rFonts w:ascii="Arial" w:hAnsi="Arial" w:cs="Arial"/>
        </w:rPr>
        <w:t xml:space="preserve"> ;</w:t>
      </w:r>
    </w:p>
    <w:p w14:paraId="1AC8F583" w14:textId="21A37D2F" w:rsidR="00680E2D" w:rsidRDefault="00946FE9" w:rsidP="00B66034">
      <w:pPr>
        <w:pStyle w:val="Paragraphedeliste"/>
        <w:numPr>
          <w:ilvl w:val="0"/>
          <w:numId w:val="42"/>
        </w:numPr>
        <w:rPr>
          <w:rFonts w:ascii="Arial" w:hAnsi="Arial" w:cs="Arial"/>
        </w:rPr>
      </w:pPr>
      <w:proofErr w:type="gramStart"/>
      <w:r w:rsidRPr="00946FE9">
        <w:rPr>
          <w:rFonts w:ascii="Arial" w:hAnsi="Arial" w:cs="Arial"/>
        </w:rPr>
        <w:t>une</w:t>
      </w:r>
      <w:proofErr w:type="gramEnd"/>
      <w:r w:rsidRPr="00946FE9">
        <w:rPr>
          <w:rFonts w:ascii="Arial" w:hAnsi="Arial" w:cs="Arial"/>
        </w:rPr>
        <w:t xml:space="preserve"> assistance pendant la réalisation des audits </w:t>
      </w:r>
      <w:proofErr w:type="spellStart"/>
      <w:r w:rsidRPr="00946FE9">
        <w:rPr>
          <w:rFonts w:ascii="Arial" w:hAnsi="Arial" w:cs="Arial"/>
        </w:rPr>
        <w:t>Qualiopi</w:t>
      </w:r>
      <w:proofErr w:type="spellEnd"/>
      <w:r w:rsidRPr="00946FE9">
        <w:rPr>
          <w:rFonts w:ascii="Arial" w:hAnsi="Arial" w:cs="Arial"/>
        </w:rPr>
        <w:t>.</w:t>
      </w:r>
      <w:r w:rsidR="00D873E9">
        <w:rPr>
          <w:rFonts w:ascii="Arial" w:hAnsi="Arial" w:cs="Arial"/>
        </w:rPr>
        <w:t> ;</w:t>
      </w:r>
    </w:p>
    <w:p w14:paraId="1806350A" w14:textId="65298324" w:rsidR="00D873E9" w:rsidRPr="00D33E58" w:rsidRDefault="00D873E9" w:rsidP="00B66034">
      <w:pPr>
        <w:pStyle w:val="Paragraphedeliste"/>
        <w:numPr>
          <w:ilvl w:val="0"/>
          <w:numId w:val="42"/>
        </w:numPr>
        <w:rPr>
          <w:rFonts w:ascii="Arial" w:hAnsi="Arial" w:cs="Arial"/>
        </w:rPr>
      </w:pPr>
      <w:proofErr w:type="gramStart"/>
      <w:r>
        <w:rPr>
          <w:rFonts w:ascii="Arial" w:hAnsi="Arial" w:cs="Arial"/>
        </w:rPr>
        <w:t>une</w:t>
      </w:r>
      <w:proofErr w:type="gramEnd"/>
      <w:r>
        <w:rPr>
          <w:rFonts w:ascii="Arial" w:hAnsi="Arial" w:cs="Arial"/>
        </w:rPr>
        <w:t xml:space="preserve"> veille qualité et réglementaire</w:t>
      </w:r>
    </w:p>
    <w:p w14:paraId="49E277B1" w14:textId="77777777" w:rsidR="00680E2D" w:rsidRPr="00D33E58" w:rsidRDefault="00680E2D" w:rsidP="00680E2D">
      <w:pPr>
        <w:tabs>
          <w:tab w:val="left" w:pos="851"/>
          <w:tab w:val="right" w:pos="7088"/>
        </w:tabs>
        <w:rPr>
          <w:rFonts w:ascii="Arial" w:hAnsi="Arial" w:cs="Arial"/>
        </w:rPr>
      </w:pPr>
    </w:p>
    <w:p w14:paraId="17E2C5BB" w14:textId="277864B3" w:rsidR="00987B44" w:rsidRPr="00D33E58" w:rsidRDefault="00987B44" w:rsidP="00987B44">
      <w:pPr>
        <w:tabs>
          <w:tab w:val="left" w:pos="851"/>
          <w:tab w:val="right" w:pos="7088"/>
        </w:tabs>
        <w:rPr>
          <w:rFonts w:ascii="Arial" w:hAnsi="Arial" w:cs="Arial"/>
          <w:bCs/>
          <w:color w:val="auto"/>
          <w:szCs w:val="22"/>
        </w:rPr>
      </w:pPr>
    </w:p>
    <w:p w14:paraId="50BBE9CA" w14:textId="77777777" w:rsidR="00680E2D" w:rsidRPr="00D33E58" w:rsidRDefault="00680E2D" w:rsidP="00987B44">
      <w:pPr>
        <w:tabs>
          <w:tab w:val="left" w:pos="851"/>
          <w:tab w:val="right" w:pos="7088"/>
        </w:tabs>
        <w:rPr>
          <w:rFonts w:ascii="Arial" w:hAnsi="Arial" w:cs="Arial"/>
          <w:bCs/>
          <w:color w:val="auto"/>
          <w:szCs w:val="22"/>
        </w:rPr>
      </w:pPr>
    </w:p>
    <w:p w14:paraId="3600B7B4" w14:textId="77777777" w:rsidR="001722C8" w:rsidRPr="00D33E58" w:rsidRDefault="001722C8" w:rsidP="00EE05B0">
      <w:pPr>
        <w:pStyle w:val="Titre2"/>
      </w:pPr>
      <w:r w:rsidRPr="00D33E58">
        <w:t> </w:t>
      </w:r>
      <w:bookmarkStart w:id="35" w:name="_Toc216195019"/>
      <w:bookmarkStart w:id="36" w:name="_Toc223346029"/>
      <w:r w:rsidRPr="00D33E58">
        <w:t>CONDIT</w:t>
      </w:r>
      <w:r w:rsidR="00987B44" w:rsidRPr="00D33E58">
        <w:t>IONS D’EXE</w:t>
      </w:r>
      <w:r w:rsidRPr="00D33E58">
        <w:t>CUTION DE LA PRESTATION</w:t>
      </w:r>
      <w:bookmarkEnd w:id="35"/>
      <w:bookmarkEnd w:id="36"/>
    </w:p>
    <w:p w14:paraId="549453EC" w14:textId="77777777" w:rsidR="001722C8" w:rsidRPr="00D33E58" w:rsidRDefault="001722C8" w:rsidP="004A2759">
      <w:pPr>
        <w:rPr>
          <w:rFonts w:ascii="Arial" w:hAnsi="Arial" w:cs="Arial"/>
        </w:rPr>
      </w:pPr>
    </w:p>
    <w:p w14:paraId="6C81E0C6" w14:textId="1A1F2A41" w:rsidR="00AE75BC" w:rsidRDefault="001D7F21" w:rsidP="00946FE9">
      <w:pPr>
        <w:pStyle w:val="Sous-titre"/>
      </w:pPr>
      <w:bookmarkStart w:id="37" w:name="_Toc216195020"/>
      <w:r>
        <w:t>1</w:t>
      </w:r>
      <w:r w:rsidR="00133548">
        <w:t>8</w:t>
      </w:r>
      <w:r>
        <w:t xml:space="preserve">.1 </w:t>
      </w:r>
      <w:r w:rsidR="00786F58" w:rsidRPr="00D33E58">
        <w:t>Planning</w:t>
      </w:r>
      <w:bookmarkEnd w:id="37"/>
    </w:p>
    <w:p w14:paraId="6AF51C34" w14:textId="3F9FCD2F" w:rsidR="00946FE9" w:rsidRDefault="00946FE9" w:rsidP="00946FE9">
      <w:pPr>
        <w:pStyle w:val="Sous-titre"/>
        <w:rPr>
          <w:rFonts w:eastAsia="Times New Roman" w:cs="Arial"/>
          <w:color w:val="000000"/>
          <w:spacing w:val="0"/>
          <w:sz w:val="20"/>
          <w:szCs w:val="20"/>
        </w:rPr>
      </w:pPr>
      <w:r>
        <w:rPr>
          <w:rFonts w:eastAsia="Times New Roman" w:cs="Arial"/>
          <w:color w:val="000000"/>
          <w:spacing w:val="0"/>
          <w:sz w:val="20"/>
          <w:szCs w:val="20"/>
        </w:rPr>
        <w:t>La prestation débute à compter de la date d</w:t>
      </w:r>
      <w:r w:rsidR="007B20DD">
        <w:rPr>
          <w:rFonts w:eastAsia="Times New Roman" w:cs="Arial"/>
          <w:color w:val="000000"/>
          <w:spacing w:val="0"/>
          <w:sz w:val="20"/>
          <w:szCs w:val="20"/>
        </w:rPr>
        <w:t>e l’ordre de service de démarrage des prestations</w:t>
      </w:r>
      <w:r>
        <w:rPr>
          <w:rFonts w:eastAsia="Times New Roman" w:cs="Arial"/>
          <w:color w:val="000000"/>
          <w:spacing w:val="0"/>
          <w:sz w:val="20"/>
          <w:szCs w:val="20"/>
        </w:rPr>
        <w:t>.</w:t>
      </w:r>
    </w:p>
    <w:p w14:paraId="1D3A2844" w14:textId="5B277851" w:rsidR="0063439E" w:rsidRDefault="0063439E" w:rsidP="0063439E"/>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8"/>
        <w:gridCol w:w="1946"/>
        <w:gridCol w:w="3402"/>
        <w:gridCol w:w="2835"/>
      </w:tblGrid>
      <w:tr w:rsidR="0019308E" w:rsidRPr="0019308E" w14:paraId="316B08A4" w14:textId="77777777" w:rsidTr="00F75194">
        <w:trPr>
          <w:trHeight w:val="300"/>
        </w:trPr>
        <w:tc>
          <w:tcPr>
            <w:tcW w:w="1168" w:type="dxa"/>
            <w:shd w:val="clear" w:color="auto" w:fill="DBE5F1" w:themeFill="accent1" w:themeFillTint="33"/>
            <w:noWrap/>
            <w:vAlign w:val="center"/>
            <w:hideMark/>
          </w:tcPr>
          <w:p w14:paraId="15B70648" w14:textId="52B1E480" w:rsidR="0019308E" w:rsidRPr="00F75194" w:rsidRDefault="0019308E" w:rsidP="0019308E">
            <w:pPr>
              <w:jc w:val="left"/>
              <w:rPr>
                <w:rFonts w:ascii="Calibri" w:hAnsi="Calibri" w:cs="Calibri"/>
                <w:b/>
                <w:sz w:val="22"/>
                <w:szCs w:val="22"/>
              </w:rPr>
            </w:pPr>
            <w:r w:rsidRPr="00F75194">
              <w:rPr>
                <w:rFonts w:ascii="Calibri" w:hAnsi="Calibri" w:cs="Calibri"/>
                <w:b/>
                <w:sz w:val="22"/>
                <w:szCs w:val="22"/>
              </w:rPr>
              <w:t>Échéance à compter de la notification</w:t>
            </w:r>
            <w:r w:rsidR="007B20DD">
              <w:rPr>
                <w:rFonts w:ascii="Calibri" w:hAnsi="Calibri" w:cs="Calibri"/>
                <w:b/>
                <w:sz w:val="22"/>
                <w:szCs w:val="22"/>
              </w:rPr>
              <w:t xml:space="preserve"> de l’OS de démarrage</w:t>
            </w:r>
          </w:p>
        </w:tc>
        <w:tc>
          <w:tcPr>
            <w:tcW w:w="1946" w:type="dxa"/>
            <w:shd w:val="clear" w:color="auto" w:fill="DBE5F1" w:themeFill="accent1" w:themeFillTint="33"/>
            <w:noWrap/>
            <w:vAlign w:val="center"/>
            <w:hideMark/>
          </w:tcPr>
          <w:p w14:paraId="2978B885" w14:textId="77777777" w:rsidR="0019308E" w:rsidRPr="00F75194" w:rsidRDefault="0019308E" w:rsidP="001B2977">
            <w:pPr>
              <w:jc w:val="left"/>
              <w:rPr>
                <w:rFonts w:ascii="Calibri" w:hAnsi="Calibri" w:cs="Calibri"/>
                <w:b/>
                <w:sz w:val="22"/>
                <w:szCs w:val="22"/>
              </w:rPr>
            </w:pPr>
            <w:r w:rsidRPr="00F75194">
              <w:rPr>
                <w:rFonts w:ascii="Calibri" w:hAnsi="Calibri" w:cs="Calibri"/>
                <w:b/>
                <w:sz w:val="22"/>
                <w:szCs w:val="22"/>
              </w:rPr>
              <w:t>Phase</w:t>
            </w:r>
          </w:p>
        </w:tc>
        <w:tc>
          <w:tcPr>
            <w:tcW w:w="3402" w:type="dxa"/>
            <w:shd w:val="clear" w:color="auto" w:fill="DBE5F1" w:themeFill="accent1" w:themeFillTint="33"/>
            <w:noWrap/>
            <w:vAlign w:val="center"/>
            <w:hideMark/>
          </w:tcPr>
          <w:p w14:paraId="174BA148" w14:textId="77777777" w:rsidR="0019308E" w:rsidRPr="00F75194" w:rsidRDefault="0019308E">
            <w:pPr>
              <w:jc w:val="left"/>
              <w:rPr>
                <w:rFonts w:ascii="Calibri" w:hAnsi="Calibri" w:cs="Calibri"/>
                <w:b/>
                <w:sz w:val="22"/>
                <w:szCs w:val="22"/>
              </w:rPr>
            </w:pPr>
            <w:r w:rsidRPr="00F75194">
              <w:rPr>
                <w:rFonts w:ascii="Calibri" w:hAnsi="Calibri" w:cs="Calibri"/>
                <w:b/>
                <w:sz w:val="22"/>
                <w:szCs w:val="22"/>
              </w:rPr>
              <w:t>Contenu de la prestation</w:t>
            </w:r>
          </w:p>
        </w:tc>
        <w:tc>
          <w:tcPr>
            <w:tcW w:w="2835" w:type="dxa"/>
            <w:shd w:val="clear" w:color="auto" w:fill="DBE5F1" w:themeFill="accent1" w:themeFillTint="33"/>
            <w:noWrap/>
            <w:vAlign w:val="center"/>
            <w:hideMark/>
          </w:tcPr>
          <w:p w14:paraId="4B770E43" w14:textId="29BA975D" w:rsidR="0019308E" w:rsidRPr="00F75194" w:rsidRDefault="0019308E">
            <w:pPr>
              <w:jc w:val="left"/>
              <w:rPr>
                <w:rFonts w:ascii="Calibri" w:hAnsi="Calibri" w:cs="Calibri"/>
                <w:b/>
                <w:sz w:val="22"/>
                <w:szCs w:val="22"/>
              </w:rPr>
            </w:pPr>
            <w:r w:rsidRPr="00F75194">
              <w:rPr>
                <w:rFonts w:ascii="Calibri" w:hAnsi="Calibri" w:cs="Calibri"/>
                <w:b/>
                <w:sz w:val="22"/>
                <w:szCs w:val="22"/>
              </w:rPr>
              <w:t xml:space="preserve">Livrables </w:t>
            </w:r>
            <w:r w:rsidR="00AE75BC">
              <w:rPr>
                <w:rFonts w:ascii="Calibri" w:hAnsi="Calibri" w:cs="Calibri"/>
                <w:b/>
                <w:sz w:val="22"/>
                <w:szCs w:val="22"/>
              </w:rPr>
              <w:t xml:space="preserve">type </w:t>
            </w:r>
            <w:r w:rsidRPr="00F75194">
              <w:rPr>
                <w:rFonts w:ascii="Calibri" w:hAnsi="Calibri" w:cs="Calibri"/>
                <w:b/>
                <w:sz w:val="22"/>
                <w:szCs w:val="22"/>
              </w:rPr>
              <w:t>attendus</w:t>
            </w:r>
          </w:p>
        </w:tc>
      </w:tr>
      <w:tr w:rsidR="0019308E" w:rsidRPr="0019308E" w14:paraId="58089E50" w14:textId="77777777" w:rsidTr="00F75194">
        <w:trPr>
          <w:trHeight w:val="300"/>
        </w:trPr>
        <w:tc>
          <w:tcPr>
            <w:tcW w:w="1168" w:type="dxa"/>
            <w:shd w:val="clear" w:color="auto" w:fill="auto"/>
            <w:noWrap/>
            <w:vAlign w:val="center"/>
            <w:hideMark/>
          </w:tcPr>
          <w:p w14:paraId="72374F6C" w14:textId="77777777" w:rsidR="0019308E" w:rsidRPr="0019308E" w:rsidRDefault="0019308E" w:rsidP="0019308E">
            <w:pPr>
              <w:jc w:val="left"/>
              <w:rPr>
                <w:rFonts w:ascii="Calibri" w:hAnsi="Calibri" w:cs="Calibri"/>
                <w:sz w:val="22"/>
                <w:szCs w:val="22"/>
              </w:rPr>
            </w:pPr>
            <w:r w:rsidRPr="0019308E">
              <w:rPr>
                <w:rFonts w:ascii="Calibri" w:hAnsi="Calibri" w:cs="Calibri"/>
                <w:sz w:val="22"/>
                <w:szCs w:val="22"/>
              </w:rPr>
              <w:t>+ 3 semaines</w:t>
            </w:r>
          </w:p>
        </w:tc>
        <w:tc>
          <w:tcPr>
            <w:tcW w:w="1946" w:type="dxa"/>
            <w:shd w:val="clear" w:color="auto" w:fill="auto"/>
            <w:noWrap/>
            <w:vAlign w:val="center"/>
            <w:hideMark/>
          </w:tcPr>
          <w:p w14:paraId="4EEEC5E3" w14:textId="77777777" w:rsidR="0019308E" w:rsidRPr="0019308E" w:rsidRDefault="0019308E" w:rsidP="001B2977">
            <w:pPr>
              <w:jc w:val="left"/>
              <w:rPr>
                <w:rFonts w:ascii="Calibri" w:hAnsi="Calibri" w:cs="Calibri"/>
                <w:sz w:val="22"/>
                <w:szCs w:val="22"/>
              </w:rPr>
            </w:pPr>
            <w:r w:rsidRPr="0019308E">
              <w:rPr>
                <w:rFonts w:ascii="Calibri" w:hAnsi="Calibri" w:cs="Calibri"/>
                <w:sz w:val="22"/>
                <w:szCs w:val="22"/>
              </w:rPr>
              <w:t>Lancement et cadrage</w:t>
            </w:r>
          </w:p>
        </w:tc>
        <w:tc>
          <w:tcPr>
            <w:tcW w:w="3402" w:type="dxa"/>
            <w:shd w:val="clear" w:color="auto" w:fill="auto"/>
            <w:noWrap/>
            <w:vAlign w:val="center"/>
            <w:hideMark/>
          </w:tcPr>
          <w:p w14:paraId="592A2487" w14:textId="286650C0" w:rsidR="0019308E" w:rsidRDefault="0019308E" w:rsidP="00F75194">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Réunion de lancement avec l’IHEDN</w:t>
            </w:r>
            <w:r>
              <w:rPr>
                <w:rFonts w:ascii="Calibri" w:hAnsi="Calibri" w:cs="Calibri"/>
                <w:sz w:val="22"/>
                <w:szCs w:val="22"/>
              </w:rPr>
              <w:t> ;</w:t>
            </w:r>
          </w:p>
          <w:p w14:paraId="392A85C8" w14:textId="0B704DA0" w:rsidR="0019308E" w:rsidRPr="0019308E" w:rsidRDefault="0019308E" w:rsidP="0019308E">
            <w:pPr>
              <w:jc w:val="left"/>
              <w:rPr>
                <w:rFonts w:ascii="Calibri" w:hAnsi="Calibri" w:cs="Calibri"/>
                <w:sz w:val="22"/>
                <w:szCs w:val="22"/>
              </w:rPr>
            </w:pPr>
            <w:r>
              <w:rPr>
                <w:rFonts w:ascii="Calibri" w:hAnsi="Calibri" w:cs="Calibri"/>
                <w:sz w:val="22"/>
                <w:szCs w:val="22"/>
              </w:rPr>
              <w:t>- V</w:t>
            </w:r>
            <w:r w:rsidRPr="0019308E">
              <w:rPr>
                <w:rFonts w:ascii="Calibri" w:hAnsi="Calibri" w:cs="Calibri"/>
                <w:sz w:val="22"/>
                <w:szCs w:val="22"/>
              </w:rPr>
              <w:t>alidation du périmètre, de la méthodologie</w:t>
            </w:r>
            <w:r w:rsidR="00BF688E">
              <w:rPr>
                <w:rFonts w:ascii="Calibri" w:hAnsi="Calibri" w:cs="Calibri"/>
                <w:sz w:val="22"/>
                <w:szCs w:val="22"/>
              </w:rPr>
              <w:t>, des livrables</w:t>
            </w:r>
            <w:r w:rsidRPr="0019308E">
              <w:rPr>
                <w:rFonts w:ascii="Calibri" w:hAnsi="Calibri" w:cs="Calibri"/>
                <w:sz w:val="22"/>
                <w:szCs w:val="22"/>
              </w:rPr>
              <w:t xml:space="preserve"> et du planning détaillé.</w:t>
            </w:r>
          </w:p>
        </w:tc>
        <w:tc>
          <w:tcPr>
            <w:tcW w:w="2835" w:type="dxa"/>
            <w:shd w:val="clear" w:color="auto" w:fill="auto"/>
            <w:noWrap/>
            <w:vAlign w:val="center"/>
            <w:hideMark/>
          </w:tcPr>
          <w:p w14:paraId="2F5B2E36" w14:textId="19B75F07"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Note de cadrage validée</w:t>
            </w:r>
            <w:r w:rsidR="00162B6A">
              <w:rPr>
                <w:rFonts w:ascii="Calibri" w:hAnsi="Calibri" w:cs="Calibri"/>
                <w:sz w:val="22"/>
                <w:szCs w:val="22"/>
              </w:rPr>
              <w:t>.</w:t>
            </w:r>
          </w:p>
        </w:tc>
      </w:tr>
      <w:tr w:rsidR="0019308E" w:rsidRPr="0019308E" w14:paraId="3E2305BC" w14:textId="77777777" w:rsidTr="00F75194">
        <w:trPr>
          <w:trHeight w:val="300"/>
        </w:trPr>
        <w:tc>
          <w:tcPr>
            <w:tcW w:w="1168" w:type="dxa"/>
            <w:shd w:val="clear" w:color="auto" w:fill="auto"/>
            <w:noWrap/>
            <w:vAlign w:val="center"/>
            <w:hideMark/>
          </w:tcPr>
          <w:p w14:paraId="5DAE54F4" w14:textId="450A7FB7" w:rsidR="0019308E" w:rsidRPr="0019308E" w:rsidRDefault="0019308E" w:rsidP="0019308E">
            <w:pPr>
              <w:jc w:val="left"/>
              <w:rPr>
                <w:rFonts w:ascii="Calibri" w:hAnsi="Calibri" w:cs="Calibri"/>
                <w:sz w:val="22"/>
                <w:szCs w:val="22"/>
              </w:rPr>
            </w:pPr>
            <w:bookmarkStart w:id="38" w:name="_Hlk223341331"/>
            <w:r w:rsidRPr="0019308E">
              <w:rPr>
                <w:rFonts w:ascii="Calibri" w:hAnsi="Calibri" w:cs="Calibri"/>
                <w:sz w:val="22"/>
                <w:szCs w:val="22"/>
              </w:rPr>
              <w:t>+ 4 à 6 semaines</w:t>
            </w:r>
            <w:bookmarkEnd w:id="38"/>
            <w:r w:rsidR="00BF688E">
              <w:rPr>
                <w:rFonts w:ascii="Calibri" w:hAnsi="Calibri" w:cs="Calibri"/>
                <w:sz w:val="22"/>
                <w:szCs w:val="22"/>
              </w:rPr>
              <w:t xml:space="preserve"> par rapport à l’étape précédente</w:t>
            </w:r>
          </w:p>
        </w:tc>
        <w:tc>
          <w:tcPr>
            <w:tcW w:w="1946" w:type="dxa"/>
            <w:shd w:val="clear" w:color="auto" w:fill="auto"/>
            <w:noWrap/>
            <w:vAlign w:val="center"/>
            <w:hideMark/>
          </w:tcPr>
          <w:p w14:paraId="03FDF215" w14:textId="77777777" w:rsidR="0019308E" w:rsidRPr="0019308E" w:rsidRDefault="0019308E" w:rsidP="001B2977">
            <w:pPr>
              <w:jc w:val="left"/>
              <w:rPr>
                <w:rFonts w:ascii="Calibri" w:hAnsi="Calibri" w:cs="Calibri"/>
                <w:sz w:val="22"/>
                <w:szCs w:val="22"/>
              </w:rPr>
            </w:pPr>
            <w:r w:rsidRPr="0019308E">
              <w:rPr>
                <w:rFonts w:ascii="Calibri" w:hAnsi="Calibri" w:cs="Calibri"/>
                <w:sz w:val="22"/>
                <w:szCs w:val="22"/>
              </w:rPr>
              <w:t>Diagnostic qualité et analyse de conformité Qualiopi</w:t>
            </w:r>
          </w:p>
        </w:tc>
        <w:tc>
          <w:tcPr>
            <w:tcW w:w="3402" w:type="dxa"/>
            <w:shd w:val="clear" w:color="auto" w:fill="auto"/>
            <w:noWrap/>
            <w:vAlign w:val="center"/>
            <w:hideMark/>
          </w:tcPr>
          <w:p w14:paraId="143822BA" w14:textId="6FAA0C1C" w:rsid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Analyse documentaire et des pratiques</w:t>
            </w:r>
            <w:r w:rsidR="00BB7410">
              <w:rPr>
                <w:rFonts w:ascii="Calibri" w:hAnsi="Calibri" w:cs="Calibri"/>
                <w:sz w:val="22"/>
                <w:szCs w:val="22"/>
              </w:rPr>
              <w:t> ;</w:t>
            </w:r>
          </w:p>
          <w:p w14:paraId="403CB026" w14:textId="297CFE85" w:rsidR="0019308E" w:rsidRPr="0019308E" w:rsidRDefault="0019308E" w:rsidP="0019308E">
            <w:pPr>
              <w:jc w:val="left"/>
              <w:rPr>
                <w:rFonts w:ascii="Calibri" w:hAnsi="Calibri" w:cs="Calibri"/>
                <w:sz w:val="22"/>
                <w:szCs w:val="22"/>
              </w:rPr>
            </w:pPr>
            <w:r>
              <w:rPr>
                <w:rFonts w:ascii="Calibri" w:hAnsi="Calibri" w:cs="Calibri"/>
                <w:sz w:val="22"/>
                <w:szCs w:val="22"/>
              </w:rPr>
              <w:t>- E</w:t>
            </w:r>
            <w:r w:rsidRPr="0019308E">
              <w:rPr>
                <w:rFonts w:ascii="Calibri" w:hAnsi="Calibri" w:cs="Calibri"/>
                <w:sz w:val="22"/>
                <w:szCs w:val="22"/>
              </w:rPr>
              <w:t>valuation de la conformité au référentiel Qualiopi.</w:t>
            </w:r>
          </w:p>
        </w:tc>
        <w:tc>
          <w:tcPr>
            <w:tcW w:w="2835" w:type="dxa"/>
            <w:shd w:val="clear" w:color="auto" w:fill="auto"/>
            <w:noWrap/>
            <w:vAlign w:val="center"/>
            <w:hideMark/>
          </w:tcPr>
          <w:p w14:paraId="6BFDCDB2" w14:textId="77777777" w:rsid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 xml:space="preserve">Rapport de diagnostic Qualiopi ; </w:t>
            </w:r>
          </w:p>
          <w:p w14:paraId="66D2C368" w14:textId="319806F5" w:rsidR="0019308E" w:rsidRDefault="0019308E" w:rsidP="0019308E">
            <w:pPr>
              <w:jc w:val="left"/>
              <w:rPr>
                <w:rFonts w:ascii="Calibri" w:hAnsi="Calibri" w:cs="Calibri"/>
                <w:sz w:val="22"/>
                <w:szCs w:val="22"/>
              </w:rPr>
            </w:pPr>
            <w:r>
              <w:rPr>
                <w:rFonts w:ascii="Calibri" w:hAnsi="Calibri" w:cs="Calibri"/>
                <w:sz w:val="22"/>
                <w:szCs w:val="22"/>
              </w:rPr>
              <w:t>- P</w:t>
            </w:r>
            <w:r w:rsidRPr="0019308E">
              <w:rPr>
                <w:rFonts w:ascii="Calibri" w:hAnsi="Calibri" w:cs="Calibri"/>
                <w:sz w:val="22"/>
                <w:szCs w:val="22"/>
              </w:rPr>
              <w:t xml:space="preserve">lan d’action visant à optimiser et sécuriser la démarche qualité ; </w:t>
            </w:r>
          </w:p>
          <w:p w14:paraId="733E7532" w14:textId="4539D576" w:rsidR="0019308E" w:rsidRPr="0019308E" w:rsidRDefault="0019308E" w:rsidP="0019308E">
            <w:pPr>
              <w:jc w:val="left"/>
              <w:rPr>
                <w:rFonts w:ascii="Calibri" w:hAnsi="Calibri" w:cs="Calibri"/>
                <w:sz w:val="22"/>
                <w:szCs w:val="22"/>
              </w:rPr>
            </w:pPr>
            <w:r>
              <w:rPr>
                <w:rFonts w:ascii="Calibri" w:hAnsi="Calibri" w:cs="Calibri"/>
                <w:sz w:val="22"/>
                <w:szCs w:val="22"/>
              </w:rPr>
              <w:t>- F</w:t>
            </w:r>
            <w:r w:rsidRPr="0019308E">
              <w:rPr>
                <w:rFonts w:ascii="Calibri" w:hAnsi="Calibri" w:cs="Calibri"/>
                <w:sz w:val="22"/>
                <w:szCs w:val="22"/>
              </w:rPr>
              <w:t xml:space="preserve">iches réflexes </w:t>
            </w:r>
            <w:proofErr w:type="spellStart"/>
            <w:r w:rsidRPr="0019308E">
              <w:rPr>
                <w:rFonts w:ascii="Calibri" w:hAnsi="Calibri" w:cs="Calibri"/>
                <w:sz w:val="22"/>
                <w:szCs w:val="22"/>
              </w:rPr>
              <w:t>Qualiopi</w:t>
            </w:r>
            <w:proofErr w:type="spellEnd"/>
          </w:p>
        </w:tc>
      </w:tr>
      <w:tr w:rsidR="0019308E" w:rsidRPr="0019308E" w14:paraId="11267DF3" w14:textId="77777777" w:rsidTr="00F75194">
        <w:trPr>
          <w:trHeight w:val="300"/>
        </w:trPr>
        <w:tc>
          <w:tcPr>
            <w:tcW w:w="1168" w:type="dxa"/>
            <w:shd w:val="clear" w:color="auto" w:fill="auto"/>
            <w:noWrap/>
            <w:vAlign w:val="center"/>
            <w:hideMark/>
          </w:tcPr>
          <w:p w14:paraId="609FDFD3" w14:textId="3CE04765" w:rsidR="0019308E" w:rsidRPr="0019308E" w:rsidRDefault="0019308E" w:rsidP="0019308E">
            <w:pPr>
              <w:jc w:val="left"/>
              <w:rPr>
                <w:rFonts w:ascii="Calibri" w:hAnsi="Calibri" w:cs="Calibri"/>
                <w:sz w:val="22"/>
                <w:szCs w:val="22"/>
              </w:rPr>
            </w:pPr>
            <w:r w:rsidRPr="0019308E">
              <w:rPr>
                <w:rFonts w:ascii="Calibri" w:hAnsi="Calibri" w:cs="Calibri"/>
                <w:sz w:val="22"/>
                <w:szCs w:val="22"/>
              </w:rPr>
              <w:t>+ 4 à 6 semaines</w:t>
            </w:r>
            <w:r w:rsidR="00BF688E">
              <w:rPr>
                <w:rFonts w:ascii="Calibri" w:hAnsi="Calibri" w:cs="Calibri"/>
                <w:sz w:val="22"/>
                <w:szCs w:val="22"/>
              </w:rPr>
              <w:t xml:space="preserve"> par rapport à l’étape précédente</w:t>
            </w:r>
          </w:p>
        </w:tc>
        <w:tc>
          <w:tcPr>
            <w:tcW w:w="1946" w:type="dxa"/>
            <w:shd w:val="clear" w:color="auto" w:fill="auto"/>
            <w:noWrap/>
            <w:vAlign w:val="center"/>
            <w:hideMark/>
          </w:tcPr>
          <w:p w14:paraId="705A9C62" w14:textId="77777777" w:rsidR="0019308E" w:rsidRPr="0019308E" w:rsidRDefault="0019308E" w:rsidP="005A1399">
            <w:pPr>
              <w:jc w:val="left"/>
              <w:rPr>
                <w:rFonts w:ascii="Calibri" w:hAnsi="Calibri" w:cs="Calibri"/>
                <w:sz w:val="22"/>
                <w:szCs w:val="22"/>
              </w:rPr>
            </w:pPr>
            <w:r w:rsidRPr="0019308E">
              <w:rPr>
                <w:rFonts w:ascii="Calibri" w:hAnsi="Calibri" w:cs="Calibri"/>
                <w:sz w:val="22"/>
                <w:szCs w:val="22"/>
              </w:rPr>
              <w:t>Conception et déploiement des outils de suivi qualité</w:t>
            </w:r>
          </w:p>
        </w:tc>
        <w:tc>
          <w:tcPr>
            <w:tcW w:w="3402" w:type="dxa"/>
            <w:shd w:val="clear" w:color="auto" w:fill="auto"/>
            <w:noWrap/>
            <w:vAlign w:val="center"/>
            <w:hideMark/>
          </w:tcPr>
          <w:p w14:paraId="5F2E49AB" w14:textId="499505E9"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Conception ou adaptation des outils de suivi</w:t>
            </w:r>
            <w:r>
              <w:rPr>
                <w:rFonts w:ascii="Calibri" w:hAnsi="Calibri" w:cs="Calibri"/>
                <w:sz w:val="22"/>
                <w:szCs w:val="22"/>
              </w:rPr>
              <w:t xml:space="preserve">, </w:t>
            </w:r>
            <w:r w:rsidRPr="0019308E">
              <w:rPr>
                <w:rFonts w:ascii="Calibri" w:hAnsi="Calibri" w:cs="Calibri"/>
                <w:sz w:val="22"/>
                <w:szCs w:val="22"/>
              </w:rPr>
              <w:t>leur mise en œuvre.</w:t>
            </w:r>
          </w:p>
        </w:tc>
        <w:tc>
          <w:tcPr>
            <w:tcW w:w="2835" w:type="dxa"/>
            <w:shd w:val="clear" w:color="auto" w:fill="auto"/>
            <w:noWrap/>
            <w:vAlign w:val="center"/>
            <w:hideMark/>
          </w:tcPr>
          <w:p w14:paraId="0DCD1EE2" w14:textId="2AC55EE5"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Tableau</w:t>
            </w:r>
            <w:r>
              <w:rPr>
                <w:rFonts w:ascii="Calibri" w:hAnsi="Calibri" w:cs="Calibri"/>
                <w:sz w:val="22"/>
                <w:szCs w:val="22"/>
              </w:rPr>
              <w:t>x</w:t>
            </w:r>
            <w:r w:rsidRPr="0019308E">
              <w:rPr>
                <w:rFonts w:ascii="Calibri" w:hAnsi="Calibri" w:cs="Calibri"/>
                <w:sz w:val="22"/>
                <w:szCs w:val="22"/>
              </w:rPr>
              <w:t xml:space="preserve"> de bord de suivi qualité précisant les modalités de pilotage et de mise à jour</w:t>
            </w:r>
            <w:r w:rsidR="00162B6A">
              <w:rPr>
                <w:rFonts w:ascii="Calibri" w:hAnsi="Calibri" w:cs="Calibri"/>
                <w:sz w:val="22"/>
                <w:szCs w:val="22"/>
              </w:rPr>
              <w:t>.</w:t>
            </w:r>
          </w:p>
        </w:tc>
      </w:tr>
      <w:tr w:rsidR="0019308E" w:rsidRPr="0019308E" w14:paraId="62586FF0" w14:textId="77777777" w:rsidTr="00F75194">
        <w:trPr>
          <w:trHeight w:val="300"/>
        </w:trPr>
        <w:tc>
          <w:tcPr>
            <w:tcW w:w="1168" w:type="dxa"/>
            <w:shd w:val="clear" w:color="auto" w:fill="auto"/>
            <w:noWrap/>
            <w:vAlign w:val="center"/>
            <w:hideMark/>
          </w:tcPr>
          <w:p w14:paraId="0CBA8F73" w14:textId="7EB6E5C1" w:rsidR="0019308E" w:rsidRPr="0019308E" w:rsidRDefault="0019308E" w:rsidP="0019308E">
            <w:pPr>
              <w:jc w:val="left"/>
              <w:rPr>
                <w:rFonts w:ascii="Calibri" w:hAnsi="Calibri" w:cs="Calibri"/>
                <w:sz w:val="22"/>
                <w:szCs w:val="22"/>
              </w:rPr>
            </w:pPr>
            <w:r w:rsidRPr="0019308E">
              <w:rPr>
                <w:rFonts w:ascii="Calibri" w:hAnsi="Calibri" w:cs="Calibri"/>
                <w:sz w:val="22"/>
                <w:szCs w:val="22"/>
              </w:rPr>
              <w:t>Selon la note de cadrage (</w:t>
            </w:r>
            <w:r w:rsidR="00162B6A">
              <w:rPr>
                <w:rFonts w:ascii="Calibri" w:hAnsi="Calibri" w:cs="Calibri"/>
                <w:sz w:val="22"/>
                <w:szCs w:val="22"/>
              </w:rPr>
              <w:t xml:space="preserve">et </w:t>
            </w:r>
            <w:r w:rsidRPr="0019308E">
              <w:rPr>
                <w:rFonts w:ascii="Calibri" w:hAnsi="Calibri" w:cs="Calibri"/>
                <w:sz w:val="22"/>
                <w:szCs w:val="22"/>
              </w:rPr>
              <w:t>a minima semestriel)</w:t>
            </w:r>
          </w:p>
        </w:tc>
        <w:tc>
          <w:tcPr>
            <w:tcW w:w="1946" w:type="dxa"/>
            <w:shd w:val="clear" w:color="auto" w:fill="auto"/>
            <w:noWrap/>
            <w:vAlign w:val="center"/>
            <w:hideMark/>
          </w:tcPr>
          <w:p w14:paraId="6C1DDCC8" w14:textId="77777777" w:rsidR="0019308E" w:rsidRPr="0019308E" w:rsidRDefault="0019308E" w:rsidP="005A1399">
            <w:pPr>
              <w:jc w:val="left"/>
              <w:rPr>
                <w:rFonts w:ascii="Calibri" w:hAnsi="Calibri" w:cs="Calibri"/>
                <w:sz w:val="22"/>
                <w:szCs w:val="22"/>
              </w:rPr>
            </w:pPr>
            <w:r w:rsidRPr="0019308E">
              <w:rPr>
                <w:rFonts w:ascii="Calibri" w:hAnsi="Calibri" w:cs="Calibri"/>
                <w:sz w:val="22"/>
                <w:szCs w:val="22"/>
              </w:rPr>
              <w:t>Suivi qualité</w:t>
            </w:r>
          </w:p>
        </w:tc>
        <w:tc>
          <w:tcPr>
            <w:tcW w:w="3402" w:type="dxa"/>
            <w:shd w:val="clear" w:color="auto" w:fill="auto"/>
            <w:noWrap/>
            <w:vAlign w:val="center"/>
            <w:hideMark/>
          </w:tcPr>
          <w:p w14:paraId="01B4EB80" w14:textId="304FA73E" w:rsidR="0019308E" w:rsidRDefault="0019308E" w:rsidP="0019308E">
            <w:pPr>
              <w:jc w:val="left"/>
              <w:rPr>
                <w:rFonts w:ascii="Calibri" w:hAnsi="Calibri" w:cs="Calibri"/>
                <w:sz w:val="22"/>
                <w:szCs w:val="22"/>
              </w:rPr>
            </w:pPr>
            <w:r>
              <w:rPr>
                <w:rFonts w:ascii="Calibri" w:hAnsi="Calibri" w:cs="Calibri"/>
                <w:sz w:val="22"/>
                <w:szCs w:val="22"/>
              </w:rPr>
              <w:t>- E</w:t>
            </w:r>
            <w:r w:rsidRPr="0019308E">
              <w:rPr>
                <w:rFonts w:ascii="Calibri" w:hAnsi="Calibri" w:cs="Calibri"/>
                <w:sz w:val="22"/>
                <w:szCs w:val="22"/>
              </w:rPr>
              <w:t>xploitation et analyse des tableaux de bord</w:t>
            </w:r>
            <w:r w:rsidR="00162B6A">
              <w:rPr>
                <w:rFonts w:ascii="Calibri" w:hAnsi="Calibri" w:cs="Calibri"/>
                <w:sz w:val="22"/>
                <w:szCs w:val="22"/>
              </w:rPr>
              <w:t> ;</w:t>
            </w:r>
          </w:p>
          <w:p w14:paraId="50ABD2BA" w14:textId="5A1D91D0" w:rsidR="0019308E" w:rsidRPr="0019308E" w:rsidRDefault="0019308E" w:rsidP="0019308E">
            <w:pPr>
              <w:jc w:val="left"/>
              <w:rPr>
                <w:rFonts w:ascii="Calibri" w:hAnsi="Calibri" w:cs="Calibri"/>
                <w:sz w:val="22"/>
                <w:szCs w:val="22"/>
              </w:rPr>
            </w:pPr>
            <w:r>
              <w:rPr>
                <w:rFonts w:ascii="Calibri" w:hAnsi="Calibri" w:cs="Calibri"/>
                <w:sz w:val="22"/>
                <w:szCs w:val="22"/>
              </w:rPr>
              <w:t>- A</w:t>
            </w:r>
            <w:r w:rsidRPr="0019308E">
              <w:rPr>
                <w:rFonts w:ascii="Calibri" w:hAnsi="Calibri" w:cs="Calibri"/>
                <w:sz w:val="22"/>
                <w:szCs w:val="22"/>
              </w:rPr>
              <w:t>ppui à l’amélioration continue.</w:t>
            </w:r>
          </w:p>
        </w:tc>
        <w:tc>
          <w:tcPr>
            <w:tcW w:w="2835" w:type="dxa"/>
            <w:shd w:val="clear" w:color="auto" w:fill="auto"/>
            <w:noWrap/>
            <w:vAlign w:val="center"/>
            <w:hideMark/>
          </w:tcPr>
          <w:p w14:paraId="6ABFFCF7" w14:textId="2E77301F"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Compte rendu de suivi des tableaux de bord.</w:t>
            </w:r>
          </w:p>
        </w:tc>
      </w:tr>
      <w:tr w:rsidR="0019308E" w:rsidRPr="0019308E" w14:paraId="1079F400" w14:textId="77777777" w:rsidTr="00F75194">
        <w:trPr>
          <w:trHeight w:val="300"/>
        </w:trPr>
        <w:tc>
          <w:tcPr>
            <w:tcW w:w="1168" w:type="dxa"/>
            <w:shd w:val="clear" w:color="auto" w:fill="auto"/>
            <w:noWrap/>
            <w:vAlign w:val="center"/>
            <w:hideMark/>
          </w:tcPr>
          <w:p w14:paraId="75CB2CB7" w14:textId="77777777" w:rsidR="0019308E" w:rsidRPr="0019308E" w:rsidRDefault="0019308E" w:rsidP="0019308E">
            <w:pPr>
              <w:jc w:val="left"/>
              <w:rPr>
                <w:rFonts w:ascii="Calibri" w:hAnsi="Calibri" w:cs="Calibri"/>
                <w:sz w:val="22"/>
                <w:szCs w:val="22"/>
              </w:rPr>
            </w:pPr>
            <w:r w:rsidRPr="0019308E">
              <w:rPr>
                <w:rFonts w:ascii="Calibri" w:hAnsi="Calibri" w:cs="Calibri"/>
                <w:sz w:val="22"/>
                <w:szCs w:val="22"/>
              </w:rPr>
              <w:t>Selon le calendrier des audits</w:t>
            </w:r>
          </w:p>
        </w:tc>
        <w:tc>
          <w:tcPr>
            <w:tcW w:w="1946" w:type="dxa"/>
            <w:shd w:val="clear" w:color="auto" w:fill="auto"/>
            <w:noWrap/>
            <w:vAlign w:val="center"/>
            <w:hideMark/>
          </w:tcPr>
          <w:p w14:paraId="0E7F6337" w14:textId="77777777" w:rsidR="0019308E" w:rsidRPr="0019308E" w:rsidRDefault="0019308E" w:rsidP="001B2977">
            <w:pPr>
              <w:jc w:val="left"/>
              <w:rPr>
                <w:rFonts w:ascii="Calibri" w:hAnsi="Calibri" w:cs="Calibri"/>
                <w:sz w:val="22"/>
                <w:szCs w:val="22"/>
              </w:rPr>
            </w:pPr>
            <w:r w:rsidRPr="0019308E">
              <w:rPr>
                <w:rFonts w:ascii="Calibri" w:hAnsi="Calibri" w:cs="Calibri"/>
                <w:sz w:val="22"/>
                <w:szCs w:val="22"/>
              </w:rPr>
              <w:t>Accompagnement à la préparation des audits Qualiopi</w:t>
            </w:r>
          </w:p>
        </w:tc>
        <w:tc>
          <w:tcPr>
            <w:tcW w:w="3402" w:type="dxa"/>
            <w:shd w:val="clear" w:color="auto" w:fill="auto"/>
            <w:noWrap/>
            <w:vAlign w:val="center"/>
            <w:hideMark/>
          </w:tcPr>
          <w:p w14:paraId="311E68A2" w14:textId="0AB6AC8E" w:rsid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Revue des preuves</w:t>
            </w:r>
            <w:r>
              <w:rPr>
                <w:rFonts w:ascii="Calibri" w:hAnsi="Calibri" w:cs="Calibri"/>
                <w:sz w:val="22"/>
                <w:szCs w:val="22"/>
              </w:rPr>
              <w:t> ;</w:t>
            </w:r>
          </w:p>
          <w:p w14:paraId="3BCA7C02" w14:textId="77777777" w:rsidR="0019308E" w:rsidRDefault="0019308E" w:rsidP="0019308E">
            <w:pPr>
              <w:jc w:val="left"/>
              <w:rPr>
                <w:rFonts w:ascii="Calibri" w:hAnsi="Calibri" w:cs="Calibri"/>
                <w:sz w:val="22"/>
                <w:szCs w:val="22"/>
              </w:rPr>
            </w:pPr>
            <w:r>
              <w:rPr>
                <w:rFonts w:ascii="Calibri" w:hAnsi="Calibri" w:cs="Calibri"/>
                <w:sz w:val="22"/>
                <w:szCs w:val="22"/>
              </w:rPr>
              <w:t>- A</w:t>
            </w:r>
            <w:r w:rsidRPr="0019308E">
              <w:rPr>
                <w:rFonts w:ascii="Calibri" w:hAnsi="Calibri" w:cs="Calibri"/>
                <w:sz w:val="22"/>
                <w:szCs w:val="22"/>
              </w:rPr>
              <w:t>udit blanc</w:t>
            </w:r>
            <w:r>
              <w:rPr>
                <w:rFonts w:ascii="Calibri" w:hAnsi="Calibri" w:cs="Calibri"/>
                <w:sz w:val="22"/>
                <w:szCs w:val="22"/>
              </w:rPr>
              <w:t> ;</w:t>
            </w:r>
          </w:p>
          <w:p w14:paraId="480DFCD6" w14:textId="289C7592" w:rsidR="0019308E" w:rsidRPr="0019308E" w:rsidRDefault="0019308E" w:rsidP="0019308E">
            <w:pPr>
              <w:jc w:val="left"/>
              <w:rPr>
                <w:rFonts w:ascii="Calibri" w:hAnsi="Calibri" w:cs="Calibri"/>
                <w:sz w:val="22"/>
                <w:szCs w:val="22"/>
              </w:rPr>
            </w:pPr>
            <w:r>
              <w:rPr>
                <w:rFonts w:ascii="Calibri" w:hAnsi="Calibri" w:cs="Calibri"/>
                <w:sz w:val="22"/>
                <w:szCs w:val="22"/>
              </w:rPr>
              <w:t>- P</w:t>
            </w:r>
            <w:r w:rsidRPr="0019308E">
              <w:rPr>
                <w:rFonts w:ascii="Calibri" w:hAnsi="Calibri" w:cs="Calibri"/>
                <w:sz w:val="22"/>
                <w:szCs w:val="22"/>
              </w:rPr>
              <w:t>réconisations opérationnelles.</w:t>
            </w:r>
          </w:p>
        </w:tc>
        <w:tc>
          <w:tcPr>
            <w:tcW w:w="2835" w:type="dxa"/>
            <w:shd w:val="clear" w:color="auto" w:fill="auto"/>
            <w:noWrap/>
            <w:vAlign w:val="center"/>
            <w:hideMark/>
          </w:tcPr>
          <w:p w14:paraId="5BA97EFF" w14:textId="1A1B691E"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Rapport d’audit blanc assorti de recommandations opérationnelles et d’un plan de levée des écarts.</w:t>
            </w:r>
          </w:p>
        </w:tc>
      </w:tr>
      <w:tr w:rsidR="0019308E" w:rsidRPr="0019308E" w14:paraId="45F81516" w14:textId="77777777" w:rsidTr="00F75194">
        <w:trPr>
          <w:trHeight w:val="300"/>
        </w:trPr>
        <w:tc>
          <w:tcPr>
            <w:tcW w:w="1168" w:type="dxa"/>
            <w:shd w:val="clear" w:color="auto" w:fill="auto"/>
            <w:noWrap/>
            <w:vAlign w:val="center"/>
            <w:hideMark/>
          </w:tcPr>
          <w:p w14:paraId="3192650A" w14:textId="77777777" w:rsidR="0019308E" w:rsidRPr="0019308E" w:rsidRDefault="0019308E" w:rsidP="0019308E">
            <w:pPr>
              <w:jc w:val="left"/>
              <w:rPr>
                <w:rFonts w:ascii="Calibri" w:hAnsi="Calibri" w:cs="Calibri"/>
                <w:sz w:val="22"/>
                <w:szCs w:val="22"/>
              </w:rPr>
            </w:pPr>
            <w:r w:rsidRPr="0019308E">
              <w:rPr>
                <w:rFonts w:ascii="Calibri" w:hAnsi="Calibri" w:cs="Calibri"/>
                <w:sz w:val="22"/>
                <w:szCs w:val="22"/>
              </w:rPr>
              <w:t>Selon le calendrier des audits</w:t>
            </w:r>
          </w:p>
        </w:tc>
        <w:tc>
          <w:tcPr>
            <w:tcW w:w="1946" w:type="dxa"/>
            <w:shd w:val="clear" w:color="auto" w:fill="auto"/>
            <w:noWrap/>
            <w:vAlign w:val="center"/>
            <w:hideMark/>
          </w:tcPr>
          <w:p w14:paraId="583AFD95" w14:textId="77777777" w:rsidR="0019308E" w:rsidRPr="0019308E" w:rsidRDefault="0019308E" w:rsidP="001B2977">
            <w:pPr>
              <w:jc w:val="left"/>
              <w:rPr>
                <w:rFonts w:ascii="Calibri" w:hAnsi="Calibri" w:cs="Calibri"/>
                <w:sz w:val="22"/>
                <w:szCs w:val="22"/>
              </w:rPr>
            </w:pPr>
            <w:r w:rsidRPr="0019308E">
              <w:rPr>
                <w:rFonts w:ascii="Calibri" w:hAnsi="Calibri" w:cs="Calibri"/>
                <w:sz w:val="22"/>
                <w:szCs w:val="22"/>
              </w:rPr>
              <w:t>Assistance pendant les audits Qualiopi</w:t>
            </w:r>
          </w:p>
        </w:tc>
        <w:tc>
          <w:tcPr>
            <w:tcW w:w="3402" w:type="dxa"/>
            <w:shd w:val="clear" w:color="auto" w:fill="auto"/>
            <w:noWrap/>
            <w:vAlign w:val="center"/>
            <w:hideMark/>
          </w:tcPr>
          <w:p w14:paraId="3A524DC7" w14:textId="77777777" w:rsid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 xml:space="preserve">Assistance méthodologique pendant les audits ; </w:t>
            </w:r>
          </w:p>
          <w:p w14:paraId="6A1F2BDF" w14:textId="434D2FBC" w:rsidR="0019308E" w:rsidRPr="0019308E" w:rsidRDefault="0019308E" w:rsidP="0019308E">
            <w:pPr>
              <w:jc w:val="left"/>
              <w:rPr>
                <w:rFonts w:ascii="Calibri" w:hAnsi="Calibri" w:cs="Calibri"/>
                <w:sz w:val="22"/>
                <w:szCs w:val="22"/>
              </w:rPr>
            </w:pPr>
            <w:r>
              <w:rPr>
                <w:rFonts w:ascii="Calibri" w:hAnsi="Calibri" w:cs="Calibri"/>
                <w:sz w:val="22"/>
                <w:szCs w:val="22"/>
              </w:rPr>
              <w:t>- A</w:t>
            </w:r>
            <w:r w:rsidRPr="0019308E">
              <w:rPr>
                <w:rFonts w:ascii="Calibri" w:hAnsi="Calibri" w:cs="Calibri"/>
                <w:sz w:val="22"/>
                <w:szCs w:val="22"/>
              </w:rPr>
              <w:t>nalyse des constats de l’organisme certificateur.</w:t>
            </w:r>
          </w:p>
        </w:tc>
        <w:tc>
          <w:tcPr>
            <w:tcW w:w="2835" w:type="dxa"/>
            <w:shd w:val="clear" w:color="auto" w:fill="auto"/>
            <w:noWrap/>
            <w:vAlign w:val="center"/>
            <w:hideMark/>
          </w:tcPr>
          <w:p w14:paraId="48E2F5AF" w14:textId="71C5E0EE" w:rsidR="0019308E" w:rsidRPr="0019308E" w:rsidRDefault="0019308E" w:rsidP="0019308E">
            <w:pPr>
              <w:jc w:val="left"/>
              <w:rPr>
                <w:rFonts w:ascii="Calibri" w:hAnsi="Calibri" w:cs="Calibri"/>
                <w:sz w:val="22"/>
                <w:szCs w:val="22"/>
              </w:rPr>
            </w:pPr>
            <w:r>
              <w:rPr>
                <w:rFonts w:ascii="Calibri" w:hAnsi="Calibri" w:cs="Calibri"/>
                <w:sz w:val="22"/>
                <w:szCs w:val="22"/>
              </w:rPr>
              <w:t xml:space="preserve">- </w:t>
            </w:r>
            <w:r w:rsidRPr="0019308E">
              <w:rPr>
                <w:rFonts w:ascii="Calibri" w:hAnsi="Calibri" w:cs="Calibri"/>
                <w:sz w:val="22"/>
                <w:szCs w:val="22"/>
              </w:rPr>
              <w:t>Note de synthèse post-audit, assortie le cas échéant de recommandations opérationnelles.</w:t>
            </w:r>
          </w:p>
        </w:tc>
      </w:tr>
      <w:tr w:rsidR="005A1399" w:rsidRPr="0019308E" w14:paraId="02179B28" w14:textId="77777777" w:rsidTr="0019308E">
        <w:trPr>
          <w:trHeight w:val="300"/>
        </w:trPr>
        <w:tc>
          <w:tcPr>
            <w:tcW w:w="1168" w:type="dxa"/>
            <w:shd w:val="clear" w:color="auto" w:fill="auto"/>
            <w:noWrap/>
            <w:vAlign w:val="center"/>
          </w:tcPr>
          <w:p w14:paraId="723876BD" w14:textId="7BA3D353" w:rsidR="005A1399" w:rsidRPr="0019308E" w:rsidRDefault="005A1399" w:rsidP="0019308E">
            <w:pPr>
              <w:jc w:val="left"/>
              <w:rPr>
                <w:rFonts w:ascii="Calibri" w:hAnsi="Calibri" w:cs="Calibri"/>
                <w:sz w:val="22"/>
                <w:szCs w:val="22"/>
              </w:rPr>
            </w:pPr>
            <w:r>
              <w:rPr>
                <w:rFonts w:ascii="Calibri" w:hAnsi="Calibri" w:cs="Calibri"/>
                <w:sz w:val="22"/>
                <w:szCs w:val="22"/>
              </w:rPr>
              <w:t>Tout au long de la prestation</w:t>
            </w:r>
          </w:p>
        </w:tc>
        <w:tc>
          <w:tcPr>
            <w:tcW w:w="1946" w:type="dxa"/>
            <w:shd w:val="clear" w:color="auto" w:fill="auto"/>
            <w:noWrap/>
            <w:vAlign w:val="center"/>
          </w:tcPr>
          <w:p w14:paraId="7B30229F" w14:textId="01A63374" w:rsidR="005A1399" w:rsidRPr="0019308E" w:rsidRDefault="005A1399" w:rsidP="0019308E">
            <w:pPr>
              <w:jc w:val="left"/>
              <w:rPr>
                <w:rFonts w:ascii="Calibri" w:hAnsi="Calibri" w:cs="Calibri"/>
                <w:sz w:val="22"/>
                <w:szCs w:val="22"/>
              </w:rPr>
            </w:pPr>
            <w:r>
              <w:rPr>
                <w:rFonts w:ascii="Calibri" w:hAnsi="Calibri" w:cs="Calibri"/>
                <w:sz w:val="22"/>
                <w:szCs w:val="22"/>
              </w:rPr>
              <w:t>Veille</w:t>
            </w:r>
            <w:r w:rsidR="001B2977">
              <w:rPr>
                <w:rFonts w:ascii="Calibri" w:hAnsi="Calibri" w:cs="Calibri"/>
                <w:sz w:val="22"/>
                <w:szCs w:val="22"/>
              </w:rPr>
              <w:t xml:space="preserve"> qualité</w:t>
            </w:r>
            <w:r>
              <w:rPr>
                <w:rFonts w:ascii="Calibri" w:hAnsi="Calibri" w:cs="Calibri"/>
                <w:sz w:val="22"/>
                <w:szCs w:val="22"/>
              </w:rPr>
              <w:t xml:space="preserve"> </w:t>
            </w:r>
            <w:r w:rsidR="001B2977">
              <w:rPr>
                <w:rFonts w:ascii="Calibri" w:hAnsi="Calibri" w:cs="Calibri"/>
                <w:sz w:val="22"/>
                <w:szCs w:val="22"/>
              </w:rPr>
              <w:t xml:space="preserve">et réglementaire </w:t>
            </w:r>
            <w:r w:rsidR="001F4777">
              <w:rPr>
                <w:rFonts w:ascii="Calibri" w:hAnsi="Calibri" w:cs="Calibri"/>
                <w:sz w:val="22"/>
                <w:szCs w:val="22"/>
              </w:rPr>
              <w:t>continue</w:t>
            </w:r>
          </w:p>
        </w:tc>
        <w:tc>
          <w:tcPr>
            <w:tcW w:w="3402" w:type="dxa"/>
            <w:shd w:val="clear" w:color="auto" w:fill="auto"/>
            <w:noWrap/>
            <w:vAlign w:val="center"/>
          </w:tcPr>
          <w:p w14:paraId="00AD389C" w14:textId="0D8E0359" w:rsidR="005A1399" w:rsidRDefault="001B2977" w:rsidP="0019308E">
            <w:pPr>
              <w:jc w:val="left"/>
              <w:rPr>
                <w:rFonts w:ascii="Calibri" w:hAnsi="Calibri" w:cs="Calibri"/>
                <w:sz w:val="22"/>
                <w:szCs w:val="22"/>
              </w:rPr>
            </w:pPr>
            <w:r>
              <w:rPr>
                <w:rFonts w:ascii="Calibri" w:hAnsi="Calibri" w:cs="Calibri"/>
                <w:sz w:val="22"/>
                <w:szCs w:val="22"/>
              </w:rPr>
              <w:t>Mise en œuvre d’une veille relative au référentiel Qualiopi, à la règlementation qualité et aux bonnes pratiques</w:t>
            </w:r>
            <w:r w:rsidR="00162B6A">
              <w:rPr>
                <w:rFonts w:ascii="Calibri" w:hAnsi="Calibri" w:cs="Calibri"/>
                <w:sz w:val="22"/>
                <w:szCs w:val="22"/>
              </w:rPr>
              <w:t>.</w:t>
            </w:r>
          </w:p>
        </w:tc>
        <w:tc>
          <w:tcPr>
            <w:tcW w:w="2835" w:type="dxa"/>
            <w:shd w:val="clear" w:color="auto" w:fill="auto"/>
            <w:noWrap/>
            <w:vAlign w:val="center"/>
          </w:tcPr>
          <w:p w14:paraId="10615C1E" w14:textId="1C2324A2" w:rsidR="005A1399" w:rsidRDefault="001B2977" w:rsidP="0019308E">
            <w:pPr>
              <w:jc w:val="left"/>
              <w:rPr>
                <w:rFonts w:ascii="Calibri" w:hAnsi="Calibri" w:cs="Calibri"/>
                <w:sz w:val="22"/>
                <w:szCs w:val="22"/>
              </w:rPr>
            </w:pPr>
            <w:r>
              <w:rPr>
                <w:rFonts w:ascii="Calibri" w:hAnsi="Calibri" w:cs="Calibri"/>
                <w:sz w:val="22"/>
                <w:szCs w:val="22"/>
              </w:rPr>
              <w:t>- Fiches d’information de veille qualité et réglementaire, produites en tant que besoin (à minima annuel)</w:t>
            </w:r>
            <w:r w:rsidR="00162B6A">
              <w:rPr>
                <w:rFonts w:ascii="Calibri" w:hAnsi="Calibri" w:cs="Calibri"/>
                <w:sz w:val="22"/>
                <w:szCs w:val="22"/>
              </w:rPr>
              <w:t>.</w:t>
            </w:r>
          </w:p>
        </w:tc>
      </w:tr>
    </w:tbl>
    <w:p w14:paraId="143F9D6F" w14:textId="258839FB" w:rsidR="0063439E" w:rsidRDefault="0063439E" w:rsidP="0063439E"/>
    <w:p w14:paraId="5468F82A" w14:textId="2A2F3E89" w:rsidR="00786F58" w:rsidRPr="00D33E58" w:rsidRDefault="00786F58" w:rsidP="004A2759">
      <w:pPr>
        <w:jc w:val="left"/>
        <w:rPr>
          <w:rFonts w:ascii="Arial" w:hAnsi="Arial" w:cs="Arial"/>
        </w:rPr>
      </w:pPr>
    </w:p>
    <w:p w14:paraId="16FFCE81" w14:textId="24236C40" w:rsidR="004A2759" w:rsidRPr="001D7F21" w:rsidRDefault="001D7F21" w:rsidP="001D7F21">
      <w:pPr>
        <w:pStyle w:val="Sous-titre"/>
      </w:pPr>
      <w:bookmarkStart w:id="39" w:name="_Toc216195021"/>
      <w:r w:rsidRPr="001D7F21">
        <w:t>1</w:t>
      </w:r>
      <w:r w:rsidR="00133548">
        <w:t>8</w:t>
      </w:r>
      <w:r>
        <w:t xml:space="preserve">.2 </w:t>
      </w:r>
      <w:r w:rsidR="00C61788" w:rsidRPr="00D33E58">
        <w:t>Intervention</w:t>
      </w:r>
      <w:bookmarkEnd w:id="39"/>
    </w:p>
    <w:p w14:paraId="6EA1F6FD" w14:textId="3E4E2FA5" w:rsidR="006402D8" w:rsidRPr="00D33E58" w:rsidRDefault="006402D8" w:rsidP="006402D8">
      <w:pPr>
        <w:rPr>
          <w:rFonts w:ascii="Arial" w:hAnsi="Arial" w:cs="Arial"/>
          <w:color w:val="auto"/>
        </w:rPr>
      </w:pPr>
      <w:r w:rsidRPr="00D33E58">
        <w:rPr>
          <w:rFonts w:ascii="Arial" w:hAnsi="Arial" w:cs="Arial"/>
          <w:color w:val="auto"/>
        </w:rPr>
        <w:t xml:space="preserve">Le titulaire sera </w:t>
      </w:r>
      <w:r w:rsidR="00162B6A">
        <w:rPr>
          <w:rFonts w:ascii="Arial" w:hAnsi="Arial" w:cs="Arial"/>
          <w:color w:val="auto"/>
        </w:rPr>
        <w:t>piloté</w:t>
      </w:r>
      <w:r w:rsidRPr="00D33E58">
        <w:rPr>
          <w:rFonts w:ascii="Arial" w:hAnsi="Arial" w:cs="Arial"/>
          <w:color w:val="auto"/>
        </w:rPr>
        <w:t xml:space="preserve"> par </w:t>
      </w:r>
      <w:r w:rsidR="00953C16" w:rsidRPr="00953C16">
        <w:rPr>
          <w:rFonts w:ascii="Arial" w:hAnsi="Arial" w:cs="Arial"/>
          <w:color w:val="auto"/>
        </w:rPr>
        <w:t xml:space="preserve">le référent qualité / responsable qualité de l’Institut </w:t>
      </w:r>
      <w:r w:rsidR="00154F94">
        <w:rPr>
          <w:rFonts w:ascii="Arial" w:hAnsi="Arial" w:cs="Arial"/>
          <w:color w:val="auto"/>
        </w:rPr>
        <w:t xml:space="preserve">de l’IHEDN </w:t>
      </w:r>
      <w:r w:rsidRPr="00D33E58">
        <w:rPr>
          <w:rFonts w:ascii="Arial" w:hAnsi="Arial" w:cs="Arial"/>
          <w:color w:val="auto"/>
        </w:rPr>
        <w:t xml:space="preserve">connaissant </w:t>
      </w:r>
      <w:r w:rsidR="00327684" w:rsidRPr="00D33E58">
        <w:rPr>
          <w:rFonts w:ascii="Arial" w:hAnsi="Arial" w:cs="Arial"/>
          <w:color w:val="auto"/>
        </w:rPr>
        <w:t>les différentes structures</w:t>
      </w:r>
      <w:r w:rsidR="0019308E">
        <w:rPr>
          <w:rFonts w:ascii="Arial" w:hAnsi="Arial" w:cs="Arial"/>
          <w:color w:val="auto"/>
        </w:rPr>
        <w:t>.</w:t>
      </w:r>
    </w:p>
    <w:p w14:paraId="568D36BA" w14:textId="77777777" w:rsidR="006402D8" w:rsidRPr="00D33E58" w:rsidRDefault="006402D8" w:rsidP="006402D8">
      <w:pPr>
        <w:rPr>
          <w:rFonts w:ascii="Arial" w:hAnsi="Arial" w:cs="Arial"/>
          <w:bCs/>
          <w:iCs/>
          <w:color w:val="auto"/>
        </w:rPr>
      </w:pPr>
    </w:p>
    <w:p w14:paraId="0279704A" w14:textId="6BF7BCB8" w:rsidR="006402D8" w:rsidRPr="00D33E58" w:rsidRDefault="006402D8" w:rsidP="006402D8">
      <w:pPr>
        <w:rPr>
          <w:rFonts w:ascii="Arial" w:hAnsi="Arial" w:cs="Arial"/>
          <w:bCs/>
          <w:iCs/>
          <w:color w:val="auto"/>
        </w:rPr>
      </w:pPr>
      <w:r w:rsidRPr="00D33E58">
        <w:rPr>
          <w:rFonts w:ascii="Arial" w:hAnsi="Arial" w:cs="Arial"/>
          <w:bCs/>
          <w:iCs/>
          <w:color w:val="auto"/>
        </w:rPr>
        <w:t xml:space="preserve">Le titulaire </w:t>
      </w:r>
      <w:r w:rsidR="00162B6A">
        <w:rPr>
          <w:rFonts w:ascii="Arial" w:hAnsi="Arial" w:cs="Arial"/>
          <w:bCs/>
          <w:iCs/>
          <w:color w:val="auto"/>
        </w:rPr>
        <w:t xml:space="preserve">exécutera ou </w:t>
      </w:r>
      <w:r w:rsidRPr="00D33E58">
        <w:rPr>
          <w:rFonts w:ascii="Arial" w:hAnsi="Arial" w:cs="Arial"/>
          <w:bCs/>
          <w:iCs/>
          <w:color w:val="auto"/>
        </w:rPr>
        <w:t>fera exécuter les prestations par du personnel possédant les qualifications et habilitations requises par la réglementation en vigueur. En l’absence de réglementation dans ce domaine, le titulaire fera intervenir le personnel le plus apte à la meilleure réalisation du résultat demandé.</w:t>
      </w:r>
    </w:p>
    <w:p w14:paraId="07D57DE2" w14:textId="77777777" w:rsidR="006402D8" w:rsidRPr="00D33E58" w:rsidRDefault="006402D8" w:rsidP="006402D8">
      <w:pPr>
        <w:rPr>
          <w:rFonts w:ascii="Arial" w:hAnsi="Arial" w:cs="Arial"/>
          <w:bCs/>
          <w:iCs/>
          <w:color w:val="auto"/>
        </w:rPr>
      </w:pPr>
    </w:p>
    <w:p w14:paraId="244B0705" w14:textId="2928EED5" w:rsidR="006402D8" w:rsidRPr="00D33E58" w:rsidRDefault="00C61788" w:rsidP="006402D8">
      <w:pPr>
        <w:rPr>
          <w:rFonts w:ascii="Arial" w:hAnsi="Arial" w:cs="Arial"/>
          <w:bCs/>
          <w:iCs/>
          <w:color w:val="auto"/>
        </w:rPr>
      </w:pPr>
      <w:r w:rsidRPr="00D33E58">
        <w:rPr>
          <w:rFonts w:ascii="Arial" w:hAnsi="Arial" w:cs="Arial"/>
          <w:bCs/>
          <w:iCs/>
          <w:color w:val="auto"/>
        </w:rPr>
        <w:t>Il sera tenu d’informer l</w:t>
      </w:r>
      <w:r w:rsidR="00F55838">
        <w:rPr>
          <w:rFonts w:ascii="Arial" w:hAnsi="Arial" w:cs="Arial"/>
          <w:bCs/>
          <w:iCs/>
          <w:color w:val="auto"/>
        </w:rPr>
        <w:t>’</w:t>
      </w:r>
      <w:r w:rsidR="00A75C71">
        <w:rPr>
          <w:rFonts w:ascii="Arial" w:hAnsi="Arial" w:cs="Arial"/>
          <w:bCs/>
          <w:iCs/>
          <w:color w:val="auto"/>
        </w:rPr>
        <w:t>IHEDN</w:t>
      </w:r>
      <w:r w:rsidRPr="00D33E58">
        <w:rPr>
          <w:rFonts w:ascii="Arial" w:hAnsi="Arial" w:cs="Arial"/>
          <w:bCs/>
          <w:iCs/>
          <w:color w:val="auto"/>
        </w:rPr>
        <w:t xml:space="preserve"> </w:t>
      </w:r>
      <w:r w:rsidR="006402D8" w:rsidRPr="00D33E58">
        <w:rPr>
          <w:rFonts w:ascii="Arial" w:hAnsi="Arial" w:cs="Arial"/>
          <w:bCs/>
          <w:iCs/>
          <w:color w:val="auto"/>
        </w:rPr>
        <w:t>des évolutions :</w:t>
      </w:r>
    </w:p>
    <w:p w14:paraId="0D395541" w14:textId="4D068D84" w:rsidR="006402D8" w:rsidRPr="00D33E58" w:rsidRDefault="006402D8" w:rsidP="00B34C5A">
      <w:pPr>
        <w:pStyle w:val="Paragraphedeliste"/>
        <w:numPr>
          <w:ilvl w:val="0"/>
          <w:numId w:val="42"/>
        </w:numPr>
        <w:rPr>
          <w:rFonts w:ascii="Arial" w:hAnsi="Arial" w:cs="Arial"/>
        </w:rPr>
      </w:pPr>
      <w:r w:rsidRPr="00D33E58">
        <w:rPr>
          <w:rFonts w:ascii="Arial" w:hAnsi="Arial" w:cs="Arial"/>
        </w:rPr>
        <w:t>Techniques</w:t>
      </w:r>
      <w:r w:rsidR="00586043" w:rsidRPr="00D33E58">
        <w:rPr>
          <w:rFonts w:ascii="Arial" w:hAnsi="Arial" w:cs="Arial"/>
        </w:rPr>
        <w:t> :</w:t>
      </w:r>
      <w:r w:rsidRPr="00D33E58">
        <w:rPr>
          <w:rFonts w:ascii="Arial" w:hAnsi="Arial" w:cs="Arial"/>
        </w:rPr>
        <w:t xml:space="preserve"> suggérer la formation spécifique de certains de personnels</w:t>
      </w:r>
      <w:r w:rsidR="00162B6A">
        <w:rPr>
          <w:rFonts w:ascii="Arial" w:hAnsi="Arial" w:cs="Arial"/>
        </w:rPr>
        <w:t xml:space="preserve"> IHEDN, </w:t>
      </w:r>
      <w:r w:rsidRPr="00D33E58">
        <w:rPr>
          <w:rFonts w:ascii="Arial" w:hAnsi="Arial" w:cs="Arial"/>
        </w:rPr>
        <w:t>...</w:t>
      </w:r>
      <w:r w:rsidR="00162B6A">
        <w:rPr>
          <w:rFonts w:ascii="Arial" w:hAnsi="Arial" w:cs="Arial"/>
        </w:rPr>
        <w:t> ;</w:t>
      </w:r>
    </w:p>
    <w:p w14:paraId="6B884D71" w14:textId="5756B2F2" w:rsidR="006402D8" w:rsidRPr="00D33E58" w:rsidRDefault="006402D8" w:rsidP="00B34C5A">
      <w:pPr>
        <w:pStyle w:val="Paragraphedeliste"/>
        <w:numPr>
          <w:ilvl w:val="0"/>
          <w:numId w:val="42"/>
        </w:numPr>
        <w:rPr>
          <w:rFonts w:ascii="Arial" w:hAnsi="Arial" w:cs="Arial"/>
        </w:rPr>
      </w:pPr>
      <w:r w:rsidRPr="00D33E58">
        <w:rPr>
          <w:rFonts w:ascii="Arial" w:hAnsi="Arial" w:cs="Arial"/>
        </w:rPr>
        <w:t xml:space="preserve">Des textes officiels, et </w:t>
      </w:r>
      <w:r w:rsidR="00327684" w:rsidRPr="00D33E58">
        <w:rPr>
          <w:rFonts w:ascii="Arial" w:hAnsi="Arial" w:cs="Arial"/>
        </w:rPr>
        <w:t xml:space="preserve">préconisations </w:t>
      </w:r>
      <w:r w:rsidR="00B34C5A" w:rsidRPr="00D33E58">
        <w:rPr>
          <w:rFonts w:ascii="Arial" w:hAnsi="Arial" w:cs="Arial"/>
        </w:rPr>
        <w:t>inhérente</w:t>
      </w:r>
      <w:r w:rsidR="00B34C5A">
        <w:rPr>
          <w:rFonts w:ascii="Arial" w:hAnsi="Arial" w:cs="Arial"/>
        </w:rPr>
        <w:t>s</w:t>
      </w:r>
      <w:r w:rsidRPr="00D33E58">
        <w:rPr>
          <w:rFonts w:ascii="Arial" w:hAnsi="Arial" w:cs="Arial"/>
        </w:rPr>
        <w:t xml:space="preserve"> aux </w:t>
      </w:r>
      <w:r w:rsidR="00327684" w:rsidRPr="00D33E58">
        <w:rPr>
          <w:rFonts w:ascii="Arial" w:hAnsi="Arial" w:cs="Arial"/>
        </w:rPr>
        <w:t>prestations</w:t>
      </w:r>
      <w:r w:rsidRPr="00D33E58">
        <w:rPr>
          <w:rFonts w:ascii="Arial" w:hAnsi="Arial" w:cs="Arial"/>
        </w:rPr>
        <w:t xml:space="preserve"> objet du marché. Le titulaire aura à fournir les références et dates des textes ainsi que toutes les explications utiles sur leur contenu et les changements attendus.</w:t>
      </w:r>
    </w:p>
    <w:p w14:paraId="670FD60B" w14:textId="77777777" w:rsidR="006402D8" w:rsidRPr="00D33E58" w:rsidRDefault="006402D8" w:rsidP="006402D8">
      <w:pPr>
        <w:rPr>
          <w:rFonts w:ascii="Arial" w:hAnsi="Arial" w:cs="Arial"/>
          <w:color w:val="auto"/>
        </w:rPr>
      </w:pPr>
    </w:p>
    <w:p w14:paraId="659356B6" w14:textId="489CA1CF" w:rsidR="006402D8" w:rsidRPr="00D33E58" w:rsidRDefault="0001114C" w:rsidP="006402D8">
      <w:pPr>
        <w:rPr>
          <w:rFonts w:ascii="Arial" w:hAnsi="Arial" w:cs="Arial"/>
          <w:bCs/>
          <w:iCs/>
          <w:color w:val="auto"/>
        </w:rPr>
      </w:pPr>
      <w:r>
        <w:rPr>
          <w:rFonts w:ascii="Arial" w:hAnsi="Arial" w:cs="Arial"/>
          <w:bCs/>
          <w:iCs/>
          <w:color w:val="auto"/>
        </w:rPr>
        <w:t>À tout moment le titulaire se doit d’</w:t>
      </w:r>
      <w:r w:rsidR="006402D8" w:rsidRPr="00D33E58">
        <w:rPr>
          <w:rFonts w:ascii="Arial" w:hAnsi="Arial" w:cs="Arial"/>
          <w:bCs/>
          <w:iCs/>
          <w:color w:val="auto"/>
        </w:rPr>
        <w:t>exercer son obligation de conseil et de mise en garde</w:t>
      </w:r>
      <w:r>
        <w:rPr>
          <w:rFonts w:ascii="Arial" w:hAnsi="Arial" w:cs="Arial"/>
          <w:bCs/>
          <w:iCs/>
          <w:color w:val="auto"/>
        </w:rPr>
        <w:t>. A ce titre, l</w:t>
      </w:r>
      <w:r w:rsidR="006402D8" w:rsidRPr="00D33E58">
        <w:rPr>
          <w:rFonts w:ascii="Arial" w:hAnsi="Arial" w:cs="Arial"/>
          <w:bCs/>
          <w:iCs/>
          <w:color w:val="auto"/>
        </w:rPr>
        <w:t xml:space="preserve">e titulaire devra signaler et notifier </w:t>
      </w:r>
      <w:r w:rsidR="00A75C71">
        <w:rPr>
          <w:rFonts w:ascii="Arial" w:hAnsi="Arial" w:cs="Arial"/>
          <w:bCs/>
          <w:iCs/>
          <w:color w:val="auto"/>
        </w:rPr>
        <w:t>à l’IHEDN</w:t>
      </w:r>
      <w:r w:rsidR="006402D8" w:rsidRPr="00D33E58">
        <w:rPr>
          <w:rFonts w:ascii="Arial" w:hAnsi="Arial" w:cs="Arial"/>
          <w:bCs/>
          <w:iCs/>
          <w:color w:val="auto"/>
        </w:rPr>
        <w:t xml:space="preserve"> </w:t>
      </w:r>
      <w:r w:rsidR="00F55838">
        <w:rPr>
          <w:rFonts w:ascii="Arial" w:hAnsi="Arial" w:cs="Arial"/>
          <w:bCs/>
          <w:iCs/>
          <w:color w:val="auto"/>
        </w:rPr>
        <w:t>t</w:t>
      </w:r>
      <w:r w:rsidR="006402D8" w:rsidRPr="00D33E58">
        <w:rPr>
          <w:rFonts w:ascii="Arial" w:hAnsi="Arial" w:cs="Arial"/>
          <w:bCs/>
          <w:iCs/>
          <w:color w:val="auto"/>
        </w:rPr>
        <w:t xml:space="preserve">oute non-conformité dès </w:t>
      </w:r>
      <w:r>
        <w:rPr>
          <w:rFonts w:ascii="Arial" w:hAnsi="Arial" w:cs="Arial"/>
          <w:bCs/>
          <w:iCs/>
          <w:color w:val="auto"/>
        </w:rPr>
        <w:t xml:space="preserve">sa </w:t>
      </w:r>
      <w:r w:rsidR="006402D8" w:rsidRPr="00D33E58">
        <w:rPr>
          <w:rFonts w:ascii="Arial" w:hAnsi="Arial" w:cs="Arial"/>
          <w:bCs/>
          <w:iCs/>
          <w:color w:val="auto"/>
        </w:rPr>
        <w:t xml:space="preserve">constatation. Il devra proposer des solutions réputées satisfaire au bon fonctionnement ou à l’amélioration des </w:t>
      </w:r>
      <w:r w:rsidR="00EB3A5A" w:rsidRPr="00D33E58">
        <w:rPr>
          <w:rFonts w:ascii="Arial" w:hAnsi="Arial" w:cs="Arial"/>
          <w:bCs/>
          <w:iCs/>
          <w:color w:val="auto"/>
        </w:rPr>
        <w:t>prestations</w:t>
      </w:r>
      <w:r w:rsidR="006402D8" w:rsidRPr="00D33E58">
        <w:rPr>
          <w:rFonts w:ascii="Arial" w:hAnsi="Arial" w:cs="Arial"/>
          <w:bCs/>
          <w:iCs/>
          <w:color w:val="auto"/>
        </w:rPr>
        <w:t>, à la sécurité des biens et des personnes et à la réglementation en vigueur.</w:t>
      </w:r>
    </w:p>
    <w:p w14:paraId="1F126B9A" w14:textId="295FE337" w:rsidR="006402D8" w:rsidRPr="00D33E58" w:rsidRDefault="006402D8" w:rsidP="006402D8">
      <w:pPr>
        <w:rPr>
          <w:rFonts w:ascii="Arial" w:hAnsi="Arial" w:cs="Arial"/>
          <w:b/>
          <w:color w:val="auto"/>
        </w:rPr>
      </w:pPr>
    </w:p>
    <w:p w14:paraId="20B6A41A" w14:textId="77777777" w:rsidR="00786F58" w:rsidRPr="00D33E58" w:rsidRDefault="00786F58" w:rsidP="001722C8">
      <w:pPr>
        <w:rPr>
          <w:rFonts w:ascii="Arial" w:hAnsi="Arial" w:cs="Arial"/>
        </w:rPr>
      </w:pPr>
    </w:p>
    <w:p w14:paraId="4A28210F" w14:textId="5E36434E" w:rsidR="006402D8" w:rsidRPr="001D7F21" w:rsidRDefault="001D7F21" w:rsidP="001D7F21">
      <w:pPr>
        <w:pStyle w:val="Sous-titre"/>
      </w:pPr>
      <w:bookmarkStart w:id="40" w:name="_Toc216195022"/>
      <w:r>
        <w:t>1</w:t>
      </w:r>
      <w:r w:rsidR="00133548">
        <w:t>8</w:t>
      </w:r>
      <w:r>
        <w:t xml:space="preserve">.3 </w:t>
      </w:r>
      <w:r w:rsidR="00C61788" w:rsidRPr="00D33E58">
        <w:t>Conditions d’exécution</w:t>
      </w:r>
      <w:bookmarkEnd w:id="40"/>
    </w:p>
    <w:p w14:paraId="0089256E" w14:textId="3D31300B" w:rsidR="006402D8" w:rsidRPr="00D33E58" w:rsidRDefault="006402D8" w:rsidP="001722C8">
      <w:pPr>
        <w:rPr>
          <w:rFonts w:ascii="Arial" w:hAnsi="Arial" w:cs="Arial"/>
        </w:rPr>
      </w:pPr>
      <w:r w:rsidRPr="00D33E58">
        <w:rPr>
          <w:rFonts w:ascii="Arial" w:hAnsi="Arial" w:cs="Arial"/>
        </w:rPr>
        <w:t>L’exercice de la mission comprend notamment des études</w:t>
      </w:r>
      <w:r w:rsidR="00680E2D" w:rsidRPr="00D33E58">
        <w:rPr>
          <w:rFonts w:ascii="Arial" w:hAnsi="Arial" w:cs="Arial"/>
        </w:rPr>
        <w:t xml:space="preserve"> préalables</w:t>
      </w:r>
      <w:r w:rsidRPr="00D33E58">
        <w:rPr>
          <w:rFonts w:ascii="Arial" w:hAnsi="Arial" w:cs="Arial"/>
        </w:rPr>
        <w:t>, la participation à des réunions à l’initiative d</w:t>
      </w:r>
      <w:r w:rsidR="00681B00">
        <w:rPr>
          <w:rFonts w:ascii="Arial" w:hAnsi="Arial" w:cs="Arial"/>
        </w:rPr>
        <w:t>e l’IHEDN</w:t>
      </w:r>
      <w:r w:rsidR="00EB3A5A" w:rsidRPr="00D33E58">
        <w:rPr>
          <w:rFonts w:ascii="Arial" w:hAnsi="Arial" w:cs="Arial"/>
        </w:rPr>
        <w:t xml:space="preserve"> et </w:t>
      </w:r>
      <w:r w:rsidRPr="00D33E58">
        <w:rPr>
          <w:rFonts w:ascii="Arial" w:hAnsi="Arial" w:cs="Arial"/>
        </w:rPr>
        <w:t>des déplacements.</w:t>
      </w:r>
    </w:p>
    <w:p w14:paraId="286D8C6F" w14:textId="77777777" w:rsidR="006402D8" w:rsidRPr="00D33E58" w:rsidRDefault="006402D8" w:rsidP="001722C8">
      <w:pPr>
        <w:rPr>
          <w:rFonts w:ascii="Arial" w:hAnsi="Arial" w:cs="Arial"/>
        </w:rPr>
      </w:pPr>
    </w:p>
    <w:p w14:paraId="0DB13CE5" w14:textId="0D5DEAB7" w:rsidR="001722C8" w:rsidRDefault="001722C8" w:rsidP="001722C8">
      <w:pPr>
        <w:rPr>
          <w:rFonts w:ascii="Arial" w:hAnsi="Arial" w:cs="Arial"/>
        </w:rPr>
      </w:pPr>
      <w:r w:rsidRPr="00D33E58">
        <w:rPr>
          <w:rFonts w:ascii="Arial" w:hAnsi="Arial" w:cs="Arial"/>
        </w:rPr>
        <w:t xml:space="preserve">Le titulaire du marché est tenu d’indiquer </w:t>
      </w:r>
      <w:bookmarkStart w:id="41" w:name="_Hlk132985248"/>
      <w:r w:rsidR="00BA1360" w:rsidRPr="00D33E58">
        <w:rPr>
          <w:rFonts w:ascii="Arial" w:hAnsi="Arial" w:cs="Arial"/>
        </w:rPr>
        <w:t>au</w:t>
      </w:r>
      <w:r w:rsidR="00681B00">
        <w:rPr>
          <w:rFonts w:ascii="Arial" w:hAnsi="Arial" w:cs="Arial"/>
        </w:rPr>
        <w:t xml:space="preserve"> </w:t>
      </w:r>
      <w:bookmarkStart w:id="42" w:name="_Hlk216364771"/>
      <w:r w:rsidR="00BF688E">
        <w:rPr>
          <w:rFonts w:ascii="Arial" w:hAnsi="Arial" w:cs="Arial"/>
        </w:rPr>
        <w:t>r</w:t>
      </w:r>
      <w:r w:rsidR="00681B00">
        <w:rPr>
          <w:rFonts w:ascii="Arial" w:hAnsi="Arial" w:cs="Arial"/>
        </w:rPr>
        <w:t>éférent</w:t>
      </w:r>
      <w:r w:rsidR="00BA1360" w:rsidRPr="00D33E58">
        <w:rPr>
          <w:rFonts w:ascii="Arial" w:hAnsi="Arial" w:cs="Arial"/>
        </w:rPr>
        <w:t xml:space="preserve"> </w:t>
      </w:r>
      <w:r w:rsidR="00681B00">
        <w:rPr>
          <w:rFonts w:ascii="Arial" w:hAnsi="Arial" w:cs="Arial"/>
        </w:rPr>
        <w:t>q</w:t>
      </w:r>
      <w:r w:rsidR="00BA1360" w:rsidRPr="00D33E58">
        <w:rPr>
          <w:rFonts w:ascii="Arial" w:hAnsi="Arial" w:cs="Arial"/>
        </w:rPr>
        <w:t>ualité</w:t>
      </w:r>
      <w:bookmarkEnd w:id="42"/>
      <w:r w:rsidR="00BF688E">
        <w:rPr>
          <w:rFonts w:ascii="Arial" w:hAnsi="Arial" w:cs="Arial"/>
        </w:rPr>
        <w:t> / responsable qualité de l’Institut</w:t>
      </w:r>
      <w:r w:rsidR="00BA1360" w:rsidRPr="00D33E58">
        <w:rPr>
          <w:rFonts w:ascii="Arial" w:hAnsi="Arial" w:cs="Arial"/>
        </w:rPr>
        <w:t xml:space="preserve"> </w:t>
      </w:r>
      <w:bookmarkEnd w:id="41"/>
      <w:r w:rsidRPr="00D33E58">
        <w:rPr>
          <w:rFonts w:ascii="Arial" w:hAnsi="Arial" w:cs="Arial"/>
        </w:rPr>
        <w:t>le ou les collaborateur(s) qui exécutera (exécuteront) la prestation.</w:t>
      </w:r>
    </w:p>
    <w:p w14:paraId="5AEDCBF1" w14:textId="77777777" w:rsidR="00907535" w:rsidRPr="00D33E58" w:rsidRDefault="00907535" w:rsidP="001722C8">
      <w:pPr>
        <w:rPr>
          <w:rFonts w:ascii="Arial" w:hAnsi="Arial" w:cs="Arial"/>
        </w:rPr>
      </w:pPr>
    </w:p>
    <w:p w14:paraId="6379CF81" w14:textId="67023822" w:rsidR="001722C8" w:rsidRPr="00D33E58" w:rsidRDefault="001722C8" w:rsidP="001722C8">
      <w:pPr>
        <w:rPr>
          <w:rFonts w:ascii="Arial" w:hAnsi="Arial" w:cs="Arial"/>
        </w:rPr>
      </w:pPr>
      <w:r w:rsidRPr="00D33E58">
        <w:rPr>
          <w:rFonts w:ascii="Arial" w:hAnsi="Arial" w:cs="Arial"/>
        </w:rPr>
        <w:t xml:space="preserve">Dans l’hypothèse où le collaborateur n’est plus en mesure d’assurer les missions qui lui ont été attribuées dans le cadre du présent marché, le titulaire doit en aviser immédiatement </w:t>
      </w:r>
      <w:r w:rsidR="00154F94">
        <w:rPr>
          <w:rFonts w:ascii="Arial" w:hAnsi="Arial" w:cs="Arial"/>
        </w:rPr>
        <w:t>le r</w:t>
      </w:r>
      <w:r w:rsidR="00154F94" w:rsidRPr="00154F94">
        <w:rPr>
          <w:rFonts w:ascii="Arial" w:hAnsi="Arial" w:cs="Arial"/>
        </w:rPr>
        <w:t>éférent qualité</w:t>
      </w:r>
      <w:r w:rsidR="00133548">
        <w:rPr>
          <w:rFonts w:ascii="Arial" w:hAnsi="Arial" w:cs="Arial"/>
        </w:rPr>
        <w:t xml:space="preserve"> </w:t>
      </w:r>
      <w:r w:rsidR="00BF688E">
        <w:rPr>
          <w:rFonts w:ascii="Arial" w:hAnsi="Arial" w:cs="Arial"/>
        </w:rPr>
        <w:t>/ responsable qualité de l’Institut</w:t>
      </w:r>
      <w:r w:rsidR="00BA1360" w:rsidRPr="00D33E58">
        <w:rPr>
          <w:rFonts w:ascii="Arial" w:hAnsi="Arial" w:cs="Arial"/>
        </w:rPr>
        <w:t xml:space="preserve"> </w:t>
      </w:r>
      <w:r w:rsidRPr="00D33E58">
        <w:rPr>
          <w:rFonts w:ascii="Arial" w:hAnsi="Arial" w:cs="Arial"/>
        </w:rPr>
        <w:t>et prendre toutes les dispositions nécessaires pour que la bonne exécution des prestations ne s’en trouve pas compromise</w:t>
      </w:r>
      <w:r w:rsidR="0001114C">
        <w:rPr>
          <w:rFonts w:ascii="Arial" w:hAnsi="Arial" w:cs="Arial"/>
        </w:rPr>
        <w:t xml:space="preserve"> conformément à l’article 8.2.3.</w:t>
      </w:r>
    </w:p>
    <w:p w14:paraId="531A73CC" w14:textId="77777777" w:rsidR="00586043" w:rsidRPr="00D33E58" w:rsidRDefault="00586043" w:rsidP="001722C8">
      <w:pPr>
        <w:rPr>
          <w:rFonts w:ascii="Arial" w:hAnsi="Arial" w:cs="Arial"/>
        </w:rPr>
      </w:pPr>
    </w:p>
    <w:p w14:paraId="120CDC33" w14:textId="77777777" w:rsidR="001722C8" w:rsidRPr="00D33E58" w:rsidRDefault="001722C8" w:rsidP="001722C8">
      <w:pPr>
        <w:rPr>
          <w:rFonts w:ascii="Arial" w:hAnsi="Arial" w:cs="Arial"/>
        </w:rPr>
      </w:pPr>
      <w:r w:rsidRPr="00D33E58">
        <w:rPr>
          <w:rFonts w:ascii="Arial" w:hAnsi="Arial" w:cs="Arial"/>
        </w:rPr>
        <w:t xml:space="preserve">Pour l’exercice de la mission, le titulaire est réputé connaître notamment les lois, règlements ou normes </w:t>
      </w:r>
      <w:r w:rsidRPr="00D33E58">
        <w:rPr>
          <w:rFonts w:ascii="Arial" w:hAnsi="Arial" w:cs="Arial"/>
          <w:u w:val="single"/>
        </w:rPr>
        <w:t>suivantes</w:t>
      </w:r>
      <w:r w:rsidRPr="00D33E58">
        <w:rPr>
          <w:rFonts w:ascii="Arial" w:hAnsi="Arial" w:cs="Arial"/>
        </w:rPr>
        <w:t> :</w:t>
      </w:r>
    </w:p>
    <w:p w14:paraId="12684834" w14:textId="77777777" w:rsidR="001722C8" w:rsidRPr="00D33E58" w:rsidRDefault="001722C8" w:rsidP="001722C8">
      <w:pPr>
        <w:rPr>
          <w:rFonts w:ascii="Arial" w:hAnsi="Arial" w:cs="Arial"/>
        </w:rPr>
      </w:pPr>
    </w:p>
    <w:p w14:paraId="250CD88A" w14:textId="3BD1A4A0" w:rsidR="001722C8" w:rsidRDefault="00A67FF0" w:rsidP="00B34C5A">
      <w:pPr>
        <w:pStyle w:val="Paragraphedeliste"/>
        <w:numPr>
          <w:ilvl w:val="0"/>
          <w:numId w:val="42"/>
        </w:numPr>
        <w:rPr>
          <w:rFonts w:ascii="Arial" w:hAnsi="Arial" w:cs="Arial"/>
        </w:rPr>
      </w:pPr>
      <w:r w:rsidRPr="00D33E58">
        <w:rPr>
          <w:rFonts w:ascii="Arial" w:hAnsi="Arial" w:cs="Arial"/>
        </w:rPr>
        <w:t>Les</w:t>
      </w:r>
      <w:r w:rsidR="001722C8" w:rsidRPr="00D33E58">
        <w:rPr>
          <w:rFonts w:ascii="Arial" w:hAnsi="Arial" w:cs="Arial"/>
        </w:rPr>
        <w:t xml:space="preserve"> décrets et arrêtés d’application de</w:t>
      </w:r>
      <w:r w:rsidR="00EB3A5A" w:rsidRPr="00D33E58">
        <w:rPr>
          <w:rFonts w:ascii="Arial" w:hAnsi="Arial" w:cs="Arial"/>
        </w:rPr>
        <w:t>s prestations relevant du présent marché</w:t>
      </w:r>
      <w:r w:rsidR="00907535">
        <w:rPr>
          <w:rFonts w:ascii="Arial" w:hAnsi="Arial" w:cs="Arial"/>
        </w:rPr>
        <w:t> ;</w:t>
      </w:r>
    </w:p>
    <w:p w14:paraId="74A55B86" w14:textId="1BE21122" w:rsidR="00BD50B7" w:rsidRPr="00BD50B7" w:rsidRDefault="00BD50B7" w:rsidP="00BD50B7">
      <w:pPr>
        <w:pStyle w:val="Paragraphedeliste"/>
        <w:numPr>
          <w:ilvl w:val="0"/>
          <w:numId w:val="42"/>
        </w:numPr>
        <w:rPr>
          <w:rFonts w:ascii="Arial" w:hAnsi="Arial" w:cs="Arial"/>
        </w:rPr>
      </w:pPr>
      <w:r w:rsidRPr="00BD50B7">
        <w:rPr>
          <w:rFonts w:ascii="Arial" w:hAnsi="Arial" w:cs="Arial"/>
        </w:rPr>
        <w:t>Le référentiel national qualité (</w:t>
      </w:r>
      <w:proofErr w:type="spellStart"/>
      <w:r w:rsidRPr="00BD50B7">
        <w:rPr>
          <w:rFonts w:ascii="Arial" w:hAnsi="Arial" w:cs="Arial"/>
        </w:rPr>
        <w:t>Qualiopi</w:t>
      </w:r>
      <w:proofErr w:type="spellEnd"/>
      <w:r w:rsidRPr="00BD50B7">
        <w:rPr>
          <w:rFonts w:ascii="Arial" w:hAnsi="Arial" w:cs="Arial"/>
        </w:rPr>
        <w:t>) ;</w:t>
      </w:r>
    </w:p>
    <w:p w14:paraId="78DBE2F9" w14:textId="29E1DC3E" w:rsidR="001722C8" w:rsidRPr="00D33E58" w:rsidRDefault="00A67FF0" w:rsidP="00B34C5A">
      <w:pPr>
        <w:pStyle w:val="Paragraphedeliste"/>
        <w:numPr>
          <w:ilvl w:val="0"/>
          <w:numId w:val="42"/>
        </w:numPr>
        <w:rPr>
          <w:rFonts w:ascii="Arial" w:hAnsi="Arial" w:cs="Arial"/>
        </w:rPr>
      </w:pPr>
      <w:r w:rsidRPr="00D33E58">
        <w:rPr>
          <w:rFonts w:ascii="Arial" w:hAnsi="Arial" w:cs="Arial"/>
        </w:rPr>
        <w:t>Le</w:t>
      </w:r>
      <w:r w:rsidR="001722C8" w:rsidRPr="00D33E58">
        <w:rPr>
          <w:rFonts w:ascii="Arial" w:hAnsi="Arial" w:cs="Arial"/>
        </w:rPr>
        <w:t xml:space="preserve"> code des marchés publics</w:t>
      </w:r>
      <w:r w:rsidR="00907535">
        <w:rPr>
          <w:rFonts w:ascii="Arial" w:hAnsi="Arial" w:cs="Arial"/>
        </w:rPr>
        <w:t> ;</w:t>
      </w:r>
    </w:p>
    <w:p w14:paraId="269F572E" w14:textId="0668F558" w:rsidR="001722C8" w:rsidRPr="00D33E58" w:rsidRDefault="00A67FF0" w:rsidP="00B34C5A">
      <w:pPr>
        <w:pStyle w:val="Paragraphedeliste"/>
        <w:numPr>
          <w:ilvl w:val="0"/>
          <w:numId w:val="42"/>
        </w:numPr>
        <w:rPr>
          <w:rFonts w:ascii="Arial" w:hAnsi="Arial" w:cs="Arial"/>
        </w:rPr>
      </w:pPr>
      <w:r w:rsidRPr="00D33E58">
        <w:rPr>
          <w:rFonts w:ascii="Arial" w:hAnsi="Arial" w:cs="Arial"/>
        </w:rPr>
        <w:t>Les</w:t>
      </w:r>
      <w:r w:rsidR="001722C8" w:rsidRPr="00D33E58">
        <w:rPr>
          <w:rFonts w:ascii="Arial" w:hAnsi="Arial" w:cs="Arial"/>
        </w:rPr>
        <w:t xml:space="preserve"> textes applicables aux marchés de prestations intellectuelles</w:t>
      </w:r>
      <w:r w:rsidR="00907535">
        <w:rPr>
          <w:rFonts w:ascii="Arial" w:hAnsi="Arial" w:cs="Arial"/>
        </w:rPr>
        <w:t> ;</w:t>
      </w:r>
    </w:p>
    <w:p w14:paraId="0ACA5C96" w14:textId="2E85E780" w:rsidR="00154F94" w:rsidRPr="00154F94" w:rsidRDefault="00A67FF0" w:rsidP="00B34C5A">
      <w:pPr>
        <w:pStyle w:val="Paragraphedeliste"/>
        <w:numPr>
          <w:ilvl w:val="0"/>
          <w:numId w:val="42"/>
        </w:numPr>
        <w:rPr>
          <w:rFonts w:ascii="Arial" w:hAnsi="Arial" w:cs="Arial"/>
        </w:rPr>
      </w:pPr>
      <w:r w:rsidRPr="00D33E58">
        <w:rPr>
          <w:rFonts w:ascii="Arial" w:hAnsi="Arial" w:cs="Arial"/>
        </w:rPr>
        <w:t>Les</w:t>
      </w:r>
      <w:r w:rsidR="001722C8" w:rsidRPr="00D33E58">
        <w:rPr>
          <w:rFonts w:ascii="Arial" w:hAnsi="Arial" w:cs="Arial"/>
        </w:rPr>
        <w:t xml:space="preserve"> Cahiers des Clauses Administratives Générales applicables aux marchés publics de prestations intellectuelles</w:t>
      </w:r>
      <w:r w:rsidR="00154F94">
        <w:rPr>
          <w:rFonts w:ascii="Arial" w:hAnsi="Arial" w:cs="Arial"/>
        </w:rPr>
        <w:t xml:space="preserve"> </w:t>
      </w:r>
      <w:r w:rsidR="00F55838">
        <w:rPr>
          <w:rFonts w:ascii="Arial" w:hAnsi="Arial" w:cs="Arial"/>
        </w:rPr>
        <w:t>d</w:t>
      </w:r>
      <w:r w:rsidR="00154F94">
        <w:rPr>
          <w:rFonts w:ascii="Arial" w:hAnsi="Arial" w:cs="Arial"/>
        </w:rPr>
        <w:t xml:space="preserve">isponible sur le site de </w:t>
      </w:r>
      <w:proofErr w:type="spellStart"/>
      <w:r w:rsidR="00154F94">
        <w:rPr>
          <w:rFonts w:ascii="Arial" w:hAnsi="Arial" w:cs="Arial"/>
        </w:rPr>
        <w:t>Legifrance</w:t>
      </w:r>
      <w:proofErr w:type="spellEnd"/>
      <w:r w:rsidR="00154F94">
        <w:rPr>
          <w:rFonts w:ascii="Arial" w:hAnsi="Arial" w:cs="Arial"/>
        </w:rPr>
        <w:t xml:space="preserve"> ; </w:t>
      </w:r>
      <w:r w:rsidR="00154F94" w:rsidRPr="00154F94">
        <w:rPr>
          <w:rFonts w:ascii="Arial" w:hAnsi="Arial" w:cs="Arial"/>
        </w:rPr>
        <w:t>https://www.legifrance.gouv.fr/jorf/id/JORFTEXT000043310613</w:t>
      </w:r>
    </w:p>
    <w:p w14:paraId="0CAE4E13" w14:textId="5E1FFF0F" w:rsidR="001722C8" w:rsidRPr="00D873E9" w:rsidRDefault="00A67FF0" w:rsidP="00B820F8">
      <w:pPr>
        <w:pStyle w:val="Paragraphedeliste"/>
        <w:numPr>
          <w:ilvl w:val="0"/>
          <w:numId w:val="42"/>
        </w:numPr>
        <w:rPr>
          <w:rFonts w:ascii="Arial" w:hAnsi="Arial" w:cs="Arial"/>
          <w:b/>
        </w:rPr>
      </w:pPr>
      <w:r w:rsidRPr="00D873E9">
        <w:rPr>
          <w:rFonts w:ascii="Arial" w:hAnsi="Arial" w:cs="Arial"/>
        </w:rPr>
        <w:t>Les</w:t>
      </w:r>
      <w:r w:rsidR="001722C8" w:rsidRPr="00D873E9">
        <w:rPr>
          <w:rFonts w:ascii="Arial" w:hAnsi="Arial" w:cs="Arial"/>
        </w:rPr>
        <w:t xml:space="preserve"> normes et règles en vigueur lors de l’établissement des documents d’études (AFNOR, règles professionnelles, textes réglementaires</w:t>
      </w:r>
      <w:r w:rsidR="00BA1360" w:rsidRPr="00D873E9">
        <w:rPr>
          <w:rFonts w:ascii="Arial" w:hAnsi="Arial" w:cs="Arial"/>
        </w:rPr>
        <w:t>…</w:t>
      </w:r>
      <w:r w:rsidR="001722C8" w:rsidRPr="00D873E9">
        <w:rPr>
          <w:rFonts w:ascii="Arial" w:hAnsi="Arial" w:cs="Arial"/>
        </w:rPr>
        <w:t>).</w:t>
      </w:r>
      <w:r w:rsidR="00D873E9" w:rsidRPr="00D873E9">
        <w:rPr>
          <w:rFonts w:ascii="Arial" w:hAnsi="Arial" w:cs="Arial"/>
        </w:rPr>
        <w:t> ;</w:t>
      </w:r>
    </w:p>
    <w:p w14:paraId="60F240E5" w14:textId="77777777" w:rsidR="00D873E9" w:rsidRPr="00D873E9" w:rsidRDefault="00D873E9" w:rsidP="00D873E9">
      <w:pPr>
        <w:pStyle w:val="Paragraphedeliste"/>
        <w:ind w:left="720"/>
        <w:rPr>
          <w:rFonts w:ascii="Arial" w:hAnsi="Arial" w:cs="Arial"/>
          <w:b/>
        </w:rPr>
      </w:pPr>
    </w:p>
    <w:p w14:paraId="6A97601D" w14:textId="5201409E" w:rsidR="00A13F55" w:rsidRPr="00D33E58" w:rsidRDefault="001722C8" w:rsidP="006D5E8A">
      <w:pPr>
        <w:rPr>
          <w:rFonts w:ascii="Arial" w:hAnsi="Arial" w:cs="Arial"/>
        </w:rPr>
      </w:pPr>
      <w:r w:rsidRPr="00D33E58">
        <w:rPr>
          <w:rFonts w:ascii="Arial" w:hAnsi="Arial" w:cs="Arial"/>
        </w:rPr>
        <w:t>Il appartient au titulaire de prendre l’initiative de solliciter</w:t>
      </w:r>
      <w:r w:rsidR="00154F94">
        <w:rPr>
          <w:rFonts w:ascii="Arial" w:hAnsi="Arial" w:cs="Arial"/>
        </w:rPr>
        <w:t xml:space="preserve"> de la part de l’IHEDN</w:t>
      </w:r>
      <w:r w:rsidRPr="00D33E58">
        <w:rPr>
          <w:rFonts w:ascii="Arial" w:hAnsi="Arial" w:cs="Arial"/>
        </w:rPr>
        <w:t xml:space="preserve"> tout document ou donnée nécessaire à l’exercice de sa mission dans le délai imparti pour l’exécution des tâches et qui ne lui aurait pas été fourni.</w:t>
      </w:r>
    </w:p>
    <w:p w14:paraId="2F92769D" w14:textId="20DD35BC" w:rsidR="00BA1360" w:rsidRPr="00D33E58" w:rsidRDefault="00BA1360" w:rsidP="00502376">
      <w:pPr>
        <w:rPr>
          <w:rFonts w:ascii="Arial" w:hAnsi="Arial" w:cs="Arial"/>
        </w:rPr>
      </w:pPr>
    </w:p>
    <w:p w14:paraId="616338D3" w14:textId="77777777" w:rsidR="00BA1360" w:rsidRPr="00D33E58" w:rsidRDefault="00BA1360" w:rsidP="00502376">
      <w:pPr>
        <w:rPr>
          <w:rFonts w:ascii="Arial" w:hAnsi="Arial" w:cs="Arial"/>
        </w:rPr>
      </w:pPr>
    </w:p>
    <w:p w14:paraId="6E3E79C3" w14:textId="30F62783" w:rsidR="00BA1360" w:rsidRPr="00D33E58" w:rsidRDefault="00BA1360" w:rsidP="00BA1360">
      <w:pPr>
        <w:ind w:left="6663"/>
        <w:rPr>
          <w:rFonts w:ascii="Arial" w:hAnsi="Arial" w:cs="Arial"/>
        </w:rPr>
      </w:pPr>
    </w:p>
    <w:p w14:paraId="60FE75A8" w14:textId="77777777" w:rsidR="00133548" w:rsidRPr="00270990" w:rsidRDefault="00133548" w:rsidP="00133548">
      <w:pPr>
        <w:pStyle w:val="Titre2"/>
      </w:pPr>
      <w:bookmarkStart w:id="43" w:name="_Toc223346030"/>
      <w:r w:rsidRPr="00270990">
        <w:t>DEROGATIONS AU CCAG</w:t>
      </w:r>
      <w:bookmarkEnd w:id="43"/>
    </w:p>
    <w:p w14:paraId="1CF495BC" w14:textId="77777777" w:rsidR="00133548" w:rsidRDefault="00133548" w:rsidP="00133548">
      <w:pPr>
        <w:rPr>
          <w:rFonts w:ascii="Arial" w:hAnsi="Arial" w:cs="Arial"/>
        </w:rPr>
      </w:pPr>
    </w:p>
    <w:p w14:paraId="6E210FC1" w14:textId="77777777" w:rsidR="00133548" w:rsidRDefault="00133548" w:rsidP="00133548">
      <w:pPr>
        <w:rPr>
          <w:rFonts w:ascii="Arial" w:hAnsi="Arial" w:cs="Arial"/>
        </w:rPr>
      </w:pPr>
      <w:r>
        <w:rPr>
          <w:rFonts w:ascii="Arial" w:hAnsi="Arial" w:cs="Arial"/>
        </w:rPr>
        <w:t>L’article 7 « documents contractuels » déroge à l’article 4.1 du CCAG-PI.</w:t>
      </w:r>
    </w:p>
    <w:p w14:paraId="056663BE" w14:textId="77777777" w:rsidR="00133548" w:rsidRPr="00270990" w:rsidRDefault="00133548" w:rsidP="00133548">
      <w:pPr>
        <w:rPr>
          <w:rFonts w:ascii="Arial" w:hAnsi="Arial" w:cs="Arial"/>
        </w:rPr>
      </w:pPr>
      <w:r w:rsidRPr="00270990">
        <w:rPr>
          <w:rFonts w:ascii="Arial" w:hAnsi="Arial" w:cs="Arial"/>
        </w:rPr>
        <w:t>L’article 8.2.3 « remplacement des intervenants » déroge à l’article 3.4.3 du CCAG-PI.</w:t>
      </w:r>
    </w:p>
    <w:p w14:paraId="440D109E" w14:textId="77777777" w:rsidR="00133548" w:rsidRPr="00270990" w:rsidRDefault="00133548" w:rsidP="00133548">
      <w:pPr>
        <w:rPr>
          <w:rFonts w:ascii="Arial" w:hAnsi="Arial" w:cs="Arial"/>
        </w:rPr>
      </w:pPr>
      <w:r w:rsidRPr="00270990">
        <w:rPr>
          <w:rFonts w:ascii="Arial" w:hAnsi="Arial" w:cs="Arial"/>
        </w:rPr>
        <w:t>L’article 8.7.1 « opérations de vérification » déroge à l’article 28.2 du CCAG-PI.</w:t>
      </w:r>
    </w:p>
    <w:p w14:paraId="444357C3" w14:textId="77777777" w:rsidR="00133548" w:rsidRPr="00270990" w:rsidRDefault="00133548" w:rsidP="00133548">
      <w:pPr>
        <w:rPr>
          <w:rFonts w:ascii="Arial" w:hAnsi="Arial" w:cs="Arial"/>
        </w:rPr>
      </w:pPr>
      <w:r w:rsidRPr="00270990">
        <w:rPr>
          <w:rFonts w:ascii="Arial" w:hAnsi="Arial" w:cs="Arial"/>
        </w:rPr>
        <w:t>L'article 8.8.1 « pénalités pour retard » déroge à l’article 14.1.1 du CCAG-PI.</w:t>
      </w:r>
    </w:p>
    <w:p w14:paraId="668AAFED" w14:textId="77777777" w:rsidR="00133548" w:rsidRDefault="00133548" w:rsidP="00133548">
      <w:pPr>
        <w:rPr>
          <w:rFonts w:ascii="Arial" w:hAnsi="Arial" w:cs="Arial"/>
        </w:rPr>
      </w:pPr>
      <w:r w:rsidRPr="00270990">
        <w:rPr>
          <w:rFonts w:ascii="Arial" w:hAnsi="Arial" w:cs="Arial"/>
        </w:rPr>
        <w:t xml:space="preserve">L’article 8.8.4 « plafonnement et seuil des pénalités » déroge à l’article 14.1.2 </w:t>
      </w:r>
      <w:r>
        <w:rPr>
          <w:rFonts w:ascii="Arial" w:hAnsi="Arial" w:cs="Arial"/>
        </w:rPr>
        <w:t xml:space="preserve">et 14.1.3 </w:t>
      </w:r>
      <w:r w:rsidRPr="00270990">
        <w:rPr>
          <w:rFonts w:ascii="Arial" w:hAnsi="Arial" w:cs="Arial"/>
        </w:rPr>
        <w:t>du CCAG-PI</w:t>
      </w:r>
    </w:p>
    <w:p w14:paraId="78959B80" w14:textId="463E58AF" w:rsidR="00EB3A5A" w:rsidRPr="00D33E58" w:rsidRDefault="00EB3A5A" w:rsidP="00113EB4">
      <w:pPr>
        <w:rPr>
          <w:rFonts w:ascii="Arial" w:hAnsi="Arial" w:cs="Arial"/>
        </w:rPr>
      </w:pPr>
    </w:p>
    <w:sectPr w:rsidR="00EB3A5A" w:rsidRPr="00D33E58" w:rsidSect="00B248BC">
      <w:footerReference w:type="default" r:id="rId14"/>
      <w:headerReference w:type="first" r:id="rId15"/>
      <w:pgSz w:w="11907" w:h="16840" w:code="9"/>
      <w:pgMar w:top="709" w:right="1134"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3130B" w14:textId="77777777" w:rsidR="00AC15AA" w:rsidRDefault="00AC15AA">
      <w:r>
        <w:separator/>
      </w:r>
    </w:p>
  </w:endnote>
  <w:endnote w:type="continuationSeparator" w:id="0">
    <w:p w14:paraId="54F2804D" w14:textId="77777777" w:rsidR="00AC15AA" w:rsidRDefault="00AC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Lucida Grande">
    <w:altName w:val="Times New Roman"/>
    <w:charset w:val="00"/>
    <w:family w:val="auto"/>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8606902"/>
      <w:docPartObj>
        <w:docPartGallery w:val="Page Numbers (Bottom of Page)"/>
        <w:docPartUnique/>
      </w:docPartObj>
    </w:sdtPr>
    <w:sdtContent>
      <w:p w14:paraId="620EA64A" w14:textId="2BBC4C06" w:rsidR="006537C8" w:rsidRDefault="006537C8">
        <w:pPr>
          <w:pStyle w:val="Pieddepage"/>
        </w:pPr>
        <w:r>
          <w:fldChar w:fldCharType="begin"/>
        </w:r>
        <w:r>
          <w:instrText>PAGE   \* MERGEFORMAT</w:instrText>
        </w:r>
        <w:r>
          <w:fldChar w:fldCharType="separate"/>
        </w:r>
        <w:r>
          <w:t>2</w:t>
        </w:r>
        <w:r>
          <w:fldChar w:fldCharType="end"/>
        </w:r>
      </w:p>
    </w:sdtContent>
  </w:sdt>
  <w:p w14:paraId="34385F53" w14:textId="77777777" w:rsidR="006537C8" w:rsidRDefault="006537C8">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42BF2" w14:textId="77777777" w:rsidR="00AC15AA" w:rsidRDefault="00AC15AA">
      <w:r>
        <w:separator/>
      </w:r>
    </w:p>
  </w:footnote>
  <w:footnote w:type="continuationSeparator" w:id="0">
    <w:p w14:paraId="1C2AA12E" w14:textId="77777777" w:rsidR="00AC15AA" w:rsidRDefault="00AC15AA">
      <w:r>
        <w:continuationSeparator/>
      </w:r>
    </w:p>
  </w:footnote>
  <w:footnote w:id="1">
    <w:p w14:paraId="438C6EED" w14:textId="77777777" w:rsidR="006537C8" w:rsidRPr="00DF79AB" w:rsidRDefault="006537C8" w:rsidP="00DF79AB">
      <w:pPr>
        <w:pStyle w:val="Notedebasdepage"/>
        <w:jc w:val="both"/>
        <w:rPr>
          <w:rFonts w:ascii="Arial" w:hAnsi="Arial" w:cs="Arial"/>
          <w:sz w:val="18"/>
          <w:szCs w:val="18"/>
        </w:rPr>
      </w:pPr>
      <w:r w:rsidRPr="00DF79AB">
        <w:rPr>
          <w:rStyle w:val="Appelnotedebasdep"/>
          <w:rFonts w:ascii="Arial" w:hAnsi="Arial" w:cs="Arial"/>
          <w:sz w:val="18"/>
          <w:szCs w:val="18"/>
        </w:rPr>
        <w:footnoteRef/>
      </w:r>
      <w:r w:rsidRPr="00DF79AB">
        <w:rPr>
          <w:rFonts w:ascii="Arial" w:hAnsi="Arial" w:cs="Arial"/>
          <w:sz w:val="18"/>
          <w:szCs w:val="18"/>
        </w:rPr>
        <w:t xml:space="preserve"> L’IHEDN est l’héritier direct du Collège des hautes études de défense nationale (CHED) institué durant l’été 1936.</w:t>
      </w:r>
    </w:p>
  </w:footnote>
  <w:footnote w:id="2">
    <w:p w14:paraId="7A8156C0" w14:textId="77777777" w:rsidR="006537C8" w:rsidRPr="009B7E9D" w:rsidRDefault="006537C8" w:rsidP="00DF79AB">
      <w:pPr>
        <w:pStyle w:val="Notedebasdepage"/>
        <w:jc w:val="both"/>
        <w:rPr>
          <w:rFonts w:ascii="Marianne" w:hAnsi="Marianne"/>
          <w:sz w:val="18"/>
        </w:rPr>
      </w:pPr>
      <w:r w:rsidRPr="00133548">
        <w:rPr>
          <w:rStyle w:val="Appelnotedebasdep"/>
          <w:rFonts w:ascii="Arial" w:hAnsi="Arial" w:cs="Arial"/>
          <w:sz w:val="18"/>
          <w:szCs w:val="18"/>
        </w:rPr>
        <w:footnoteRef/>
      </w:r>
      <w:r w:rsidRPr="00133548">
        <w:rPr>
          <w:rFonts w:ascii="Arial" w:hAnsi="Arial" w:cs="Arial"/>
          <w:sz w:val="18"/>
          <w:szCs w:val="18"/>
        </w:rPr>
        <w:t xml:space="preserve"> Cette fiche succède au premier enregistrement de la certification de compétences « Comprendre et anticiper les enjeux de défense et de sécurité » (RS5605) effectué le 24 novembre 2021 pour une durée de 3 ans.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6496C" w14:textId="6AE9747D" w:rsidR="006537C8" w:rsidRDefault="006537C8">
    <w:pPr>
      <w:pStyle w:val="En-tte"/>
    </w:pPr>
  </w:p>
  <w:p w14:paraId="1926DD4B" w14:textId="03043FB8" w:rsidR="006537C8" w:rsidRDefault="006537C8">
    <w:pPr>
      <w:pStyle w:val="En-tte"/>
    </w:pPr>
  </w:p>
  <w:p w14:paraId="550D3588" w14:textId="088AA503" w:rsidR="006537C8" w:rsidRDefault="006537C8">
    <w:pPr>
      <w:pStyle w:val="En-tte"/>
    </w:pPr>
    <w:r>
      <w:rPr>
        <w:noProof/>
      </w:rPr>
      <w:drawing>
        <wp:inline distT="0" distB="0" distL="0" distR="0" wp14:anchorId="384B0D8B" wp14:editId="3253671D">
          <wp:extent cx="1022389" cy="897890"/>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mier_Ministre_RVB_sans_reserve.ai"/>
                  <pic:cNvPicPr/>
                </pic:nvPicPr>
                <pic:blipFill>
                  <a:blip r:embed="rId1">
                    <a:extLst>
                      <a:ext uri="{28A0092B-C50C-407E-A947-70E740481C1C}">
                        <a14:useLocalDpi xmlns:a14="http://schemas.microsoft.com/office/drawing/2010/main" val="0"/>
                      </a:ext>
                    </a:extLst>
                  </a:blip>
                  <a:stretch>
                    <a:fillRect/>
                  </a:stretch>
                </pic:blipFill>
                <pic:spPr>
                  <a:xfrm>
                    <a:off x="0" y="0"/>
                    <a:ext cx="1026562" cy="901555"/>
                  </a:xfrm>
                  <a:prstGeom prst="rect">
                    <a:avLst/>
                  </a:prstGeom>
                </pic:spPr>
              </pic:pic>
            </a:graphicData>
          </a:graphic>
        </wp:inline>
      </w:drawing>
    </w:r>
    <w:r>
      <w:t xml:space="preserve">                                                                                                             </w:t>
    </w:r>
    <w:r>
      <w:rPr>
        <w:noProof/>
      </w:rPr>
      <w:drawing>
        <wp:inline distT="0" distB="0" distL="0" distR="0" wp14:anchorId="49E90FD9" wp14:editId="0D11D4AC">
          <wp:extent cx="560705" cy="8229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705" cy="822960"/>
                  </a:xfrm>
                  <a:prstGeom prst="rect">
                    <a:avLst/>
                  </a:prstGeom>
                  <a:noFill/>
                </pic:spPr>
              </pic:pic>
            </a:graphicData>
          </a:graphic>
        </wp:inline>
      </w:drawing>
    </w:r>
  </w:p>
  <w:p w14:paraId="3DF40ACE" w14:textId="77777777" w:rsidR="006537C8" w:rsidRDefault="006537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t1"/>
      <w:lvlText w:val="*"/>
      <w:lvlJc w:val="left"/>
    </w:lvl>
  </w:abstractNum>
  <w:abstractNum w:abstractNumId="1" w15:restartNumberingAfterBreak="0">
    <w:nsid w:val="02645554"/>
    <w:multiLevelType w:val="hybridMultilevel"/>
    <w:tmpl w:val="7CD0BCF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C6AF7"/>
    <w:multiLevelType w:val="hybridMultilevel"/>
    <w:tmpl w:val="FADEA0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545969"/>
    <w:multiLevelType w:val="multilevel"/>
    <w:tmpl w:val="EE889B42"/>
    <w:lvl w:ilvl="0">
      <w:start w:val="1"/>
      <w:numFmt w:val="upperRoman"/>
      <w:suff w:val="space"/>
      <w:lvlText w:val="%1)"/>
      <w:lvlJc w:val="left"/>
      <w:pPr>
        <w:ind w:left="432" w:hanging="432"/>
      </w:pPr>
      <w:rPr>
        <w:rFonts w:hint="default"/>
      </w:rPr>
    </w:lvl>
    <w:lvl w:ilvl="1">
      <w:start w:val="1"/>
      <w:numFmt w:val="decimal"/>
      <w:lvlRestart w:val="0"/>
      <w:pStyle w:val="Titre2"/>
      <w:suff w:val="space"/>
      <w:lvlText w:val="ARTICLE %2:"/>
      <w:lvlJc w:val="left"/>
      <w:pPr>
        <w:ind w:left="576" w:hanging="576"/>
      </w:pPr>
      <w:rPr>
        <w:rFonts w:ascii="Arial" w:hAnsi="Arial" w:cs="Times New Roman" w:hint="default"/>
        <w:b/>
        <w:bCs w:val="0"/>
        <w:i w:val="0"/>
        <w:iCs w:val="0"/>
        <w:caps w:val="0"/>
        <w:smallCaps/>
        <w:strike w:val="0"/>
        <w:dstrike w:val="0"/>
        <w:noProof w:val="0"/>
        <w:vanish w:val="0"/>
        <w:color w:val="17365D" w:themeColor="text2" w:themeShade="BF"/>
        <w:spacing w:val="0"/>
        <w:kern w:val="0"/>
        <w:position w:val="0"/>
        <w:sz w:val="20"/>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3491"/>
        </w:tabs>
        <w:ind w:left="3131" w:hanging="720"/>
      </w:pPr>
      <w:rPr>
        <w:rFonts w:hint="default"/>
        <w:strike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08560B07"/>
    <w:multiLevelType w:val="hybridMultilevel"/>
    <w:tmpl w:val="6D968CA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0B7839FC"/>
    <w:multiLevelType w:val="hybridMultilevel"/>
    <w:tmpl w:val="002E55BA"/>
    <w:lvl w:ilvl="0" w:tplc="10201B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927D06"/>
    <w:multiLevelType w:val="hybridMultilevel"/>
    <w:tmpl w:val="6A968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E37AB0"/>
    <w:multiLevelType w:val="multilevel"/>
    <w:tmpl w:val="92CE6BD8"/>
    <w:lvl w:ilvl="0">
      <w:start w:val="1"/>
      <w:numFmt w:val="upperRoman"/>
      <w:suff w:val="space"/>
      <w:lvlText w:val="%1)"/>
      <w:lvlJc w:val="left"/>
      <w:pPr>
        <w:ind w:left="432" w:hanging="432"/>
      </w:pPr>
      <w:rPr>
        <w:rFonts w:hint="default"/>
      </w:rPr>
    </w:lvl>
    <w:lvl w:ilvl="1">
      <w:start w:val="1"/>
      <w:numFmt w:val="decimal"/>
      <w:lvlRestart w:val="0"/>
      <w:suff w:val="space"/>
      <w:lvlText w:val="ARTICLE %2 :"/>
      <w:lvlJc w:val="left"/>
      <w:pPr>
        <w:ind w:left="860" w:hanging="576"/>
      </w:pPr>
      <w:rPr>
        <w:rFonts w:hint="default"/>
      </w:rPr>
    </w:lvl>
    <w:lvl w:ilvl="2">
      <w:start w:val="1"/>
      <w:numFmt w:val="decimal"/>
      <w:lvlText w:val="%2.%3 :"/>
      <w:lvlJc w:val="left"/>
      <w:pPr>
        <w:tabs>
          <w:tab w:val="num" w:pos="1364"/>
        </w:tabs>
        <w:ind w:left="1004" w:hanging="720"/>
      </w:pPr>
      <w:rPr>
        <w:rFonts w:hint="default"/>
        <w:b/>
        <w:color w:val="339966"/>
      </w:rPr>
    </w:lvl>
    <w:lvl w:ilvl="3">
      <w:start w:val="1"/>
      <w:numFmt w:val="decimal"/>
      <w:lvlText w:val="13.2.%4"/>
      <w:lvlJc w:val="left"/>
      <w:pPr>
        <w:tabs>
          <w:tab w:val="num" w:pos="1514"/>
        </w:tabs>
        <w:ind w:left="360" w:firstLine="4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6A5FAD"/>
    <w:multiLevelType w:val="hybridMultilevel"/>
    <w:tmpl w:val="981A96AC"/>
    <w:lvl w:ilvl="0" w:tplc="A1606B16">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A9737C"/>
    <w:multiLevelType w:val="multilevel"/>
    <w:tmpl w:val="D1D8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334F4"/>
    <w:multiLevelType w:val="hybridMultilevel"/>
    <w:tmpl w:val="763EC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FF577D"/>
    <w:multiLevelType w:val="hybridMultilevel"/>
    <w:tmpl w:val="0AD83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48390A"/>
    <w:multiLevelType w:val="hybridMultilevel"/>
    <w:tmpl w:val="FAC4E2D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6094E8A"/>
    <w:multiLevelType w:val="hybridMultilevel"/>
    <w:tmpl w:val="AB5696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069F7"/>
    <w:multiLevelType w:val="hybridMultilevel"/>
    <w:tmpl w:val="C9FA2D86"/>
    <w:lvl w:ilvl="0" w:tplc="A1606B16">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383B1F"/>
    <w:multiLevelType w:val="hybridMultilevel"/>
    <w:tmpl w:val="ADF4D8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F8E253D"/>
    <w:multiLevelType w:val="hybridMultilevel"/>
    <w:tmpl w:val="EA4C1542"/>
    <w:lvl w:ilvl="0" w:tplc="05B20204">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30002EEC"/>
    <w:multiLevelType w:val="hybridMultilevel"/>
    <w:tmpl w:val="7F72A8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1635568"/>
    <w:multiLevelType w:val="hybridMultilevel"/>
    <w:tmpl w:val="9D7E8E5E"/>
    <w:lvl w:ilvl="0" w:tplc="040C000D">
      <w:start w:val="1"/>
      <w:numFmt w:val="bullet"/>
      <w:lvlText w:val=""/>
      <w:lvlJc w:val="left"/>
      <w:pPr>
        <w:tabs>
          <w:tab w:val="num" w:pos="153"/>
        </w:tabs>
        <w:ind w:left="153" w:hanging="360"/>
      </w:pPr>
      <w:rPr>
        <w:rFonts w:ascii="Wingdings" w:hAnsi="Wingdings" w:hint="default"/>
      </w:rPr>
    </w:lvl>
    <w:lvl w:ilvl="1" w:tplc="040C0003" w:tentative="1">
      <w:start w:val="1"/>
      <w:numFmt w:val="bullet"/>
      <w:lvlText w:val="o"/>
      <w:lvlJc w:val="left"/>
      <w:pPr>
        <w:tabs>
          <w:tab w:val="num" w:pos="873"/>
        </w:tabs>
        <w:ind w:left="873" w:hanging="360"/>
      </w:pPr>
      <w:rPr>
        <w:rFonts w:ascii="Courier New" w:hAnsi="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322A419A"/>
    <w:multiLevelType w:val="hybridMultilevel"/>
    <w:tmpl w:val="E5DCC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3669CD"/>
    <w:multiLevelType w:val="hybridMultilevel"/>
    <w:tmpl w:val="50FE9D82"/>
    <w:lvl w:ilvl="0" w:tplc="9022D7E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3F05DA"/>
    <w:multiLevelType w:val="hybridMultilevel"/>
    <w:tmpl w:val="CB8C2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C924F5"/>
    <w:multiLevelType w:val="hybridMultilevel"/>
    <w:tmpl w:val="E960A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182A6A"/>
    <w:multiLevelType w:val="hybridMultilevel"/>
    <w:tmpl w:val="989C3FD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0EF59C5"/>
    <w:multiLevelType w:val="hybridMultilevel"/>
    <w:tmpl w:val="30104C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22972C3"/>
    <w:multiLevelType w:val="hybridMultilevel"/>
    <w:tmpl w:val="0568CFE4"/>
    <w:lvl w:ilvl="0" w:tplc="C2585826">
      <w:start w:val="3"/>
      <w:numFmt w:val="bullet"/>
      <w:lvlText w:val="-"/>
      <w:lvlJc w:val="left"/>
      <w:pPr>
        <w:ind w:left="720" w:hanging="360"/>
      </w:pPr>
      <w:rPr>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5494B7D"/>
    <w:multiLevelType w:val="hybridMultilevel"/>
    <w:tmpl w:val="9B7C8F34"/>
    <w:lvl w:ilvl="0" w:tplc="A1606B16">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326AC0"/>
    <w:multiLevelType w:val="singleLevel"/>
    <w:tmpl w:val="32929BC0"/>
    <w:lvl w:ilvl="0">
      <w:start w:val="1"/>
      <w:numFmt w:val="upperRoman"/>
      <w:pStyle w:val="retI"/>
      <w:lvlText w:val="%1."/>
      <w:lvlJc w:val="left"/>
      <w:pPr>
        <w:tabs>
          <w:tab w:val="num" w:pos="720"/>
        </w:tabs>
        <w:ind w:left="720" w:hanging="720"/>
      </w:pPr>
    </w:lvl>
  </w:abstractNum>
  <w:abstractNum w:abstractNumId="29" w15:restartNumberingAfterBreak="0">
    <w:nsid w:val="4F844C46"/>
    <w:multiLevelType w:val="hybridMultilevel"/>
    <w:tmpl w:val="D31C57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6518E2"/>
    <w:multiLevelType w:val="hybridMultilevel"/>
    <w:tmpl w:val="85CC7934"/>
    <w:lvl w:ilvl="0" w:tplc="AE4AC90A">
      <w:start w:val="1"/>
      <w:numFmt w:val="bullet"/>
      <w:lvlText w:val="-"/>
      <w:lvlJc w:val="left"/>
      <w:pPr>
        <w:ind w:left="720" w:hanging="360"/>
      </w:pPr>
      <w:rPr>
        <w:rFonts w:ascii="Century Gothic" w:eastAsia="Times New Roman"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0A7A40"/>
    <w:multiLevelType w:val="hybridMultilevel"/>
    <w:tmpl w:val="49A4A82C"/>
    <w:lvl w:ilvl="0" w:tplc="FD52F68E">
      <w:numFmt w:val="bullet"/>
      <w:lvlText w:val="-"/>
      <w:lvlJc w:val="left"/>
      <w:pPr>
        <w:ind w:left="720" w:hanging="360"/>
      </w:pPr>
      <w:rPr>
        <w:rFonts w:ascii="Century Gothic" w:eastAsia="Times New Roman"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80005DB"/>
    <w:multiLevelType w:val="hybridMultilevel"/>
    <w:tmpl w:val="BD84FD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6F671D"/>
    <w:multiLevelType w:val="hybridMultilevel"/>
    <w:tmpl w:val="FBEAD7FE"/>
    <w:lvl w:ilvl="0" w:tplc="F842A56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BD6310"/>
    <w:multiLevelType w:val="hybridMultilevel"/>
    <w:tmpl w:val="537AE2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3D7D84"/>
    <w:multiLevelType w:val="hybridMultilevel"/>
    <w:tmpl w:val="EECC9644"/>
    <w:lvl w:ilvl="0" w:tplc="C2585826">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0F00D1"/>
    <w:multiLevelType w:val="hybridMultilevel"/>
    <w:tmpl w:val="E77AB634"/>
    <w:lvl w:ilvl="0" w:tplc="5DACFD3E">
      <w:numFmt w:val="bullet"/>
      <w:lvlText w:val="-"/>
      <w:lvlJc w:val="left"/>
      <w:pPr>
        <w:tabs>
          <w:tab w:val="num" w:pos="505"/>
        </w:tabs>
        <w:ind w:left="505" w:hanging="363"/>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91355B"/>
    <w:multiLevelType w:val="hybridMultilevel"/>
    <w:tmpl w:val="2168D4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35"/>
  </w:num>
  <w:num w:numId="4">
    <w:abstractNumId w:val="31"/>
  </w:num>
  <w:num w:numId="5">
    <w:abstractNumId w:val="26"/>
  </w:num>
  <w:num w:numId="6">
    <w:abstractNumId w:val="1"/>
  </w:num>
  <w:num w:numId="7">
    <w:abstractNumId w:val="14"/>
  </w:num>
  <w:num w:numId="8">
    <w:abstractNumId w:val="16"/>
  </w:num>
  <w:num w:numId="9">
    <w:abstractNumId w:val="18"/>
  </w:num>
  <w:num w:numId="10">
    <w:abstractNumId w:val="0"/>
    <w:lvlOverride w:ilvl="0">
      <w:lvl w:ilvl="0">
        <w:start w:val="2"/>
        <w:numFmt w:val="bullet"/>
        <w:pStyle w:val="ret1"/>
        <w:lvlText w:val="-"/>
        <w:legacy w:legacy="1" w:legacySpace="0" w:legacyIndent="1065"/>
        <w:lvlJc w:val="left"/>
        <w:pPr>
          <w:ind w:left="1770" w:hanging="1065"/>
        </w:pPr>
        <w:rPr>
          <w:i w:val="0"/>
        </w:rPr>
      </w:lvl>
    </w:lvlOverride>
  </w:num>
  <w:num w:numId="11">
    <w:abstractNumId w:val="28"/>
  </w:num>
  <w:num w:numId="12">
    <w:abstractNumId w:val="0"/>
    <w:lvlOverride w:ilvl="0">
      <w:lvl w:ilvl="0">
        <w:start w:val="1"/>
        <w:numFmt w:val="bullet"/>
        <w:pStyle w:val="ret1"/>
        <w:lvlText w:val=""/>
        <w:legacy w:legacy="1" w:legacySpace="0" w:legacyIndent="283"/>
        <w:lvlJc w:val="left"/>
        <w:pPr>
          <w:ind w:left="283" w:hanging="283"/>
        </w:pPr>
        <w:rPr>
          <w:rFonts w:ascii="Symbol" w:hAnsi="Symbol" w:hint="default"/>
        </w:rPr>
      </w:lvl>
    </w:lvlOverride>
  </w:num>
  <w:num w:numId="13">
    <w:abstractNumId w:val="12"/>
  </w:num>
  <w:num w:numId="14">
    <w:abstractNumId w:val="19"/>
  </w:num>
  <w:num w:numId="15">
    <w:abstractNumId w:val="30"/>
  </w:num>
  <w:num w:numId="16">
    <w:abstractNumId w:val="34"/>
  </w:num>
  <w:num w:numId="17">
    <w:abstractNumId w:val="11"/>
  </w:num>
  <w:num w:numId="18">
    <w:abstractNumId w:val="10"/>
  </w:num>
  <w:num w:numId="19">
    <w:abstractNumId w:val="24"/>
  </w:num>
  <w:num w:numId="20">
    <w:abstractNumId w:val="32"/>
  </w:num>
  <w:num w:numId="21">
    <w:abstractNumId w:val="20"/>
  </w:num>
  <w:num w:numId="22">
    <w:abstractNumId w:val="9"/>
  </w:num>
  <w:num w:numId="23">
    <w:abstractNumId w:val="7"/>
  </w:num>
  <w:num w:numId="24">
    <w:abstractNumId w:val="17"/>
  </w:num>
  <w:num w:numId="25">
    <w:abstractNumId w:val="2"/>
  </w:num>
  <w:num w:numId="26">
    <w:abstractNumId w:val="13"/>
  </w:num>
  <w:num w:numId="27">
    <w:abstractNumId w:val="22"/>
  </w:num>
  <w:num w:numId="28">
    <w:abstractNumId w:val="19"/>
  </w:num>
  <w:num w:numId="29">
    <w:abstractNumId w:val="17"/>
  </w:num>
  <w:num w:numId="30">
    <w:abstractNumId w:val="29"/>
  </w:num>
  <w:num w:numId="31">
    <w:abstractNumId w:val="21"/>
  </w:num>
  <w:num w:numId="32">
    <w:abstractNumId w:val="33"/>
  </w:num>
  <w:num w:numId="33">
    <w:abstractNumId w:val="5"/>
  </w:num>
  <w:num w:numId="34">
    <w:abstractNumId w:val="37"/>
  </w:num>
  <w:num w:numId="35">
    <w:abstractNumId w:val="6"/>
  </w:num>
  <w:num w:numId="36">
    <w:abstractNumId w:val="15"/>
  </w:num>
  <w:num w:numId="37">
    <w:abstractNumId w:val="25"/>
  </w:num>
  <w:num w:numId="38">
    <w:abstractNumId w:val="3"/>
  </w:num>
  <w:num w:numId="39">
    <w:abstractNumId w:val="23"/>
  </w:num>
  <w:num w:numId="40">
    <w:abstractNumId w:val="4"/>
  </w:num>
  <w:num w:numId="41">
    <w:abstractNumId w:val="27"/>
  </w:num>
  <w:num w:numId="4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BD4"/>
    <w:rsid w:val="00004AD6"/>
    <w:rsid w:val="000072B5"/>
    <w:rsid w:val="0001114C"/>
    <w:rsid w:val="00012730"/>
    <w:rsid w:val="00014A19"/>
    <w:rsid w:val="000151B2"/>
    <w:rsid w:val="00016A07"/>
    <w:rsid w:val="000200DD"/>
    <w:rsid w:val="000217CE"/>
    <w:rsid w:val="00030880"/>
    <w:rsid w:val="000343D4"/>
    <w:rsid w:val="00036818"/>
    <w:rsid w:val="00037E88"/>
    <w:rsid w:val="000429D5"/>
    <w:rsid w:val="0005259E"/>
    <w:rsid w:val="00060C80"/>
    <w:rsid w:val="000628DE"/>
    <w:rsid w:val="000633D9"/>
    <w:rsid w:val="000644CC"/>
    <w:rsid w:val="00067B67"/>
    <w:rsid w:val="0007170B"/>
    <w:rsid w:val="000736D2"/>
    <w:rsid w:val="00084BD4"/>
    <w:rsid w:val="00086CC7"/>
    <w:rsid w:val="000954F9"/>
    <w:rsid w:val="000A3453"/>
    <w:rsid w:val="000A57FE"/>
    <w:rsid w:val="000A6DAE"/>
    <w:rsid w:val="000C33F1"/>
    <w:rsid w:val="000C6103"/>
    <w:rsid w:val="000D114F"/>
    <w:rsid w:val="000E0E43"/>
    <w:rsid w:val="000E3D3F"/>
    <w:rsid w:val="000F1A8B"/>
    <w:rsid w:val="000F25E4"/>
    <w:rsid w:val="001048CB"/>
    <w:rsid w:val="00106A19"/>
    <w:rsid w:val="00112C7D"/>
    <w:rsid w:val="001135A9"/>
    <w:rsid w:val="001137C8"/>
    <w:rsid w:val="00113EB4"/>
    <w:rsid w:val="00113FA2"/>
    <w:rsid w:val="0011561B"/>
    <w:rsid w:val="00133548"/>
    <w:rsid w:val="00133CD8"/>
    <w:rsid w:val="00140B21"/>
    <w:rsid w:val="0014557F"/>
    <w:rsid w:val="00154F94"/>
    <w:rsid w:val="00162B6A"/>
    <w:rsid w:val="001659BD"/>
    <w:rsid w:val="00171A22"/>
    <w:rsid w:val="001722C8"/>
    <w:rsid w:val="001867EF"/>
    <w:rsid w:val="001875A7"/>
    <w:rsid w:val="0019308E"/>
    <w:rsid w:val="00197329"/>
    <w:rsid w:val="001A1B06"/>
    <w:rsid w:val="001A226E"/>
    <w:rsid w:val="001A322F"/>
    <w:rsid w:val="001B15A3"/>
    <w:rsid w:val="001B2977"/>
    <w:rsid w:val="001B37EF"/>
    <w:rsid w:val="001B3D69"/>
    <w:rsid w:val="001B660A"/>
    <w:rsid w:val="001B6DE2"/>
    <w:rsid w:val="001C0A59"/>
    <w:rsid w:val="001C2B20"/>
    <w:rsid w:val="001C78E2"/>
    <w:rsid w:val="001D1543"/>
    <w:rsid w:val="001D7F21"/>
    <w:rsid w:val="001E2043"/>
    <w:rsid w:val="001E3D35"/>
    <w:rsid w:val="001E4244"/>
    <w:rsid w:val="001F1028"/>
    <w:rsid w:val="001F1E8D"/>
    <w:rsid w:val="001F2B81"/>
    <w:rsid w:val="001F4777"/>
    <w:rsid w:val="001F556A"/>
    <w:rsid w:val="001F74C4"/>
    <w:rsid w:val="00200290"/>
    <w:rsid w:val="0020071A"/>
    <w:rsid w:val="002103DC"/>
    <w:rsid w:val="00210CEA"/>
    <w:rsid w:val="00210D35"/>
    <w:rsid w:val="0021345F"/>
    <w:rsid w:val="002255F9"/>
    <w:rsid w:val="00227BDB"/>
    <w:rsid w:val="00232914"/>
    <w:rsid w:val="00240D38"/>
    <w:rsid w:val="0025575D"/>
    <w:rsid w:val="0026056E"/>
    <w:rsid w:val="00261431"/>
    <w:rsid w:val="00262EF8"/>
    <w:rsid w:val="00267995"/>
    <w:rsid w:val="00270990"/>
    <w:rsid w:val="00272824"/>
    <w:rsid w:val="00290614"/>
    <w:rsid w:val="0029380B"/>
    <w:rsid w:val="00296FA5"/>
    <w:rsid w:val="002A2B21"/>
    <w:rsid w:val="002A4144"/>
    <w:rsid w:val="002A797E"/>
    <w:rsid w:val="002B272C"/>
    <w:rsid w:val="002B463A"/>
    <w:rsid w:val="002B6A6A"/>
    <w:rsid w:val="002B7560"/>
    <w:rsid w:val="002C3426"/>
    <w:rsid w:val="002C3BC3"/>
    <w:rsid w:val="002C6C92"/>
    <w:rsid w:val="002E71F2"/>
    <w:rsid w:val="002F2580"/>
    <w:rsid w:val="002F3B19"/>
    <w:rsid w:val="002F3DA3"/>
    <w:rsid w:val="002F7792"/>
    <w:rsid w:val="0030016A"/>
    <w:rsid w:val="00301CB7"/>
    <w:rsid w:val="003042A9"/>
    <w:rsid w:val="00310114"/>
    <w:rsid w:val="00317C34"/>
    <w:rsid w:val="003208F8"/>
    <w:rsid w:val="00327684"/>
    <w:rsid w:val="00332EAE"/>
    <w:rsid w:val="00343635"/>
    <w:rsid w:val="00343F6C"/>
    <w:rsid w:val="00347033"/>
    <w:rsid w:val="00350635"/>
    <w:rsid w:val="0035647C"/>
    <w:rsid w:val="003704D8"/>
    <w:rsid w:val="00372540"/>
    <w:rsid w:val="00372CA9"/>
    <w:rsid w:val="00373F58"/>
    <w:rsid w:val="0037576C"/>
    <w:rsid w:val="003825C5"/>
    <w:rsid w:val="00394FE1"/>
    <w:rsid w:val="00397AF0"/>
    <w:rsid w:val="003A0872"/>
    <w:rsid w:val="003A2E66"/>
    <w:rsid w:val="003B43CD"/>
    <w:rsid w:val="003C1811"/>
    <w:rsid w:val="003E1FE0"/>
    <w:rsid w:val="003E2175"/>
    <w:rsid w:val="003E6925"/>
    <w:rsid w:val="003F0B60"/>
    <w:rsid w:val="003F49BD"/>
    <w:rsid w:val="004106DD"/>
    <w:rsid w:val="00413CAE"/>
    <w:rsid w:val="00415605"/>
    <w:rsid w:val="00415659"/>
    <w:rsid w:val="00415744"/>
    <w:rsid w:val="00416067"/>
    <w:rsid w:val="00430640"/>
    <w:rsid w:val="0043178B"/>
    <w:rsid w:val="004333A9"/>
    <w:rsid w:val="00434972"/>
    <w:rsid w:val="00442709"/>
    <w:rsid w:val="00470794"/>
    <w:rsid w:val="00471A20"/>
    <w:rsid w:val="0047604D"/>
    <w:rsid w:val="00483483"/>
    <w:rsid w:val="0048377A"/>
    <w:rsid w:val="004858E4"/>
    <w:rsid w:val="00485C3D"/>
    <w:rsid w:val="00495FC1"/>
    <w:rsid w:val="004969A1"/>
    <w:rsid w:val="004A2759"/>
    <w:rsid w:val="004A34A3"/>
    <w:rsid w:val="004B1901"/>
    <w:rsid w:val="004C0C1F"/>
    <w:rsid w:val="004D14D4"/>
    <w:rsid w:val="004D1C25"/>
    <w:rsid w:val="004D6C99"/>
    <w:rsid w:val="00501AF2"/>
    <w:rsid w:val="00502376"/>
    <w:rsid w:val="00513713"/>
    <w:rsid w:val="00513E8D"/>
    <w:rsid w:val="00516EE6"/>
    <w:rsid w:val="00524561"/>
    <w:rsid w:val="0053026D"/>
    <w:rsid w:val="00530779"/>
    <w:rsid w:val="00534A64"/>
    <w:rsid w:val="00535ED3"/>
    <w:rsid w:val="005360B6"/>
    <w:rsid w:val="0053712A"/>
    <w:rsid w:val="00541610"/>
    <w:rsid w:val="00544D6F"/>
    <w:rsid w:val="00545A74"/>
    <w:rsid w:val="00545E2C"/>
    <w:rsid w:val="005512C6"/>
    <w:rsid w:val="00564146"/>
    <w:rsid w:val="00565B3F"/>
    <w:rsid w:val="00567314"/>
    <w:rsid w:val="00575B8B"/>
    <w:rsid w:val="00582D27"/>
    <w:rsid w:val="00586043"/>
    <w:rsid w:val="005865C3"/>
    <w:rsid w:val="00590CA1"/>
    <w:rsid w:val="0059568F"/>
    <w:rsid w:val="00597C82"/>
    <w:rsid w:val="00597DC1"/>
    <w:rsid w:val="005A1399"/>
    <w:rsid w:val="005A5D50"/>
    <w:rsid w:val="005B5235"/>
    <w:rsid w:val="005B5AEF"/>
    <w:rsid w:val="005B6FB8"/>
    <w:rsid w:val="005B7837"/>
    <w:rsid w:val="005B7B38"/>
    <w:rsid w:val="005D4206"/>
    <w:rsid w:val="005D4579"/>
    <w:rsid w:val="005D6B16"/>
    <w:rsid w:val="005E3715"/>
    <w:rsid w:val="005E6551"/>
    <w:rsid w:val="005F6448"/>
    <w:rsid w:val="005F6FFC"/>
    <w:rsid w:val="00600DE8"/>
    <w:rsid w:val="00602254"/>
    <w:rsid w:val="0060307F"/>
    <w:rsid w:val="00614A80"/>
    <w:rsid w:val="00616AF7"/>
    <w:rsid w:val="00616D62"/>
    <w:rsid w:val="00616F11"/>
    <w:rsid w:val="006171D2"/>
    <w:rsid w:val="00617B82"/>
    <w:rsid w:val="00622E74"/>
    <w:rsid w:val="00622F54"/>
    <w:rsid w:val="00624264"/>
    <w:rsid w:val="00631805"/>
    <w:rsid w:val="00633265"/>
    <w:rsid w:val="00634051"/>
    <w:rsid w:val="0063439E"/>
    <w:rsid w:val="006349F1"/>
    <w:rsid w:val="00636755"/>
    <w:rsid w:val="00637033"/>
    <w:rsid w:val="006402D8"/>
    <w:rsid w:val="00640FD2"/>
    <w:rsid w:val="00644B4E"/>
    <w:rsid w:val="006478CC"/>
    <w:rsid w:val="006537C8"/>
    <w:rsid w:val="00666C1C"/>
    <w:rsid w:val="006678A5"/>
    <w:rsid w:val="00671999"/>
    <w:rsid w:val="00674BFC"/>
    <w:rsid w:val="00677A2D"/>
    <w:rsid w:val="00680E2D"/>
    <w:rsid w:val="00681B00"/>
    <w:rsid w:val="006822C5"/>
    <w:rsid w:val="006865B8"/>
    <w:rsid w:val="00691DCD"/>
    <w:rsid w:val="006936CE"/>
    <w:rsid w:val="00696406"/>
    <w:rsid w:val="00697CB7"/>
    <w:rsid w:val="00697E9D"/>
    <w:rsid w:val="006A5A4F"/>
    <w:rsid w:val="006A7AAD"/>
    <w:rsid w:val="006C1993"/>
    <w:rsid w:val="006D11ED"/>
    <w:rsid w:val="006D1E1C"/>
    <w:rsid w:val="006D1E2B"/>
    <w:rsid w:val="006D42ED"/>
    <w:rsid w:val="006D5E8A"/>
    <w:rsid w:val="006D6EFB"/>
    <w:rsid w:val="006E044E"/>
    <w:rsid w:val="006E11F2"/>
    <w:rsid w:val="006E6FA8"/>
    <w:rsid w:val="006F4F1F"/>
    <w:rsid w:val="0070181F"/>
    <w:rsid w:val="00717BD5"/>
    <w:rsid w:val="00720F07"/>
    <w:rsid w:val="007233B2"/>
    <w:rsid w:val="00724516"/>
    <w:rsid w:val="00726E84"/>
    <w:rsid w:val="007401AD"/>
    <w:rsid w:val="00742F88"/>
    <w:rsid w:val="00751E7E"/>
    <w:rsid w:val="0076188F"/>
    <w:rsid w:val="0076336E"/>
    <w:rsid w:val="00770585"/>
    <w:rsid w:val="00772422"/>
    <w:rsid w:val="00775F29"/>
    <w:rsid w:val="0077746C"/>
    <w:rsid w:val="00782AD8"/>
    <w:rsid w:val="00782C2C"/>
    <w:rsid w:val="00784002"/>
    <w:rsid w:val="00786314"/>
    <w:rsid w:val="00786F58"/>
    <w:rsid w:val="007910C0"/>
    <w:rsid w:val="007935C1"/>
    <w:rsid w:val="0079560D"/>
    <w:rsid w:val="007A5EEB"/>
    <w:rsid w:val="007A6447"/>
    <w:rsid w:val="007B20DD"/>
    <w:rsid w:val="007B4CA5"/>
    <w:rsid w:val="007B7A69"/>
    <w:rsid w:val="007C6217"/>
    <w:rsid w:val="007C789A"/>
    <w:rsid w:val="007D6EFB"/>
    <w:rsid w:val="007E182A"/>
    <w:rsid w:val="007E6655"/>
    <w:rsid w:val="0080607C"/>
    <w:rsid w:val="0080615D"/>
    <w:rsid w:val="00822648"/>
    <w:rsid w:val="00826641"/>
    <w:rsid w:val="008310E3"/>
    <w:rsid w:val="00835D24"/>
    <w:rsid w:val="0084108E"/>
    <w:rsid w:val="00844AEB"/>
    <w:rsid w:val="00845DB0"/>
    <w:rsid w:val="00851309"/>
    <w:rsid w:val="00852BF8"/>
    <w:rsid w:val="008646CB"/>
    <w:rsid w:val="00887668"/>
    <w:rsid w:val="0089779F"/>
    <w:rsid w:val="008A76B2"/>
    <w:rsid w:val="008B2E86"/>
    <w:rsid w:val="008B4BDA"/>
    <w:rsid w:val="008D7F18"/>
    <w:rsid w:val="008E69E4"/>
    <w:rsid w:val="008E7D69"/>
    <w:rsid w:val="008F225B"/>
    <w:rsid w:val="008F263A"/>
    <w:rsid w:val="00903684"/>
    <w:rsid w:val="009038FF"/>
    <w:rsid w:val="00907535"/>
    <w:rsid w:val="009275B9"/>
    <w:rsid w:val="00931D05"/>
    <w:rsid w:val="009378A5"/>
    <w:rsid w:val="009413F2"/>
    <w:rsid w:val="0094577A"/>
    <w:rsid w:val="00946FE9"/>
    <w:rsid w:val="00950745"/>
    <w:rsid w:val="00953C16"/>
    <w:rsid w:val="00957DD3"/>
    <w:rsid w:val="009604EE"/>
    <w:rsid w:val="00961D79"/>
    <w:rsid w:val="00967D38"/>
    <w:rsid w:val="00972CAC"/>
    <w:rsid w:val="00977A54"/>
    <w:rsid w:val="00977E08"/>
    <w:rsid w:val="009843B1"/>
    <w:rsid w:val="0098691D"/>
    <w:rsid w:val="00986A01"/>
    <w:rsid w:val="00987B44"/>
    <w:rsid w:val="00990568"/>
    <w:rsid w:val="009A1AC4"/>
    <w:rsid w:val="009B0717"/>
    <w:rsid w:val="009B0810"/>
    <w:rsid w:val="009B439F"/>
    <w:rsid w:val="009B56BE"/>
    <w:rsid w:val="009B716C"/>
    <w:rsid w:val="009C289E"/>
    <w:rsid w:val="009C4877"/>
    <w:rsid w:val="009C5152"/>
    <w:rsid w:val="009C60C5"/>
    <w:rsid w:val="009D0A5F"/>
    <w:rsid w:val="009D436D"/>
    <w:rsid w:val="009E5265"/>
    <w:rsid w:val="009E632A"/>
    <w:rsid w:val="009F0A0A"/>
    <w:rsid w:val="009F7ABF"/>
    <w:rsid w:val="00A06AF8"/>
    <w:rsid w:val="00A13F55"/>
    <w:rsid w:val="00A17F82"/>
    <w:rsid w:val="00A2028E"/>
    <w:rsid w:val="00A20E12"/>
    <w:rsid w:val="00A232B0"/>
    <w:rsid w:val="00A257B0"/>
    <w:rsid w:val="00A3148E"/>
    <w:rsid w:val="00A36B6A"/>
    <w:rsid w:val="00A37E35"/>
    <w:rsid w:val="00A50F0E"/>
    <w:rsid w:val="00A53FDB"/>
    <w:rsid w:val="00A55F0C"/>
    <w:rsid w:val="00A57B61"/>
    <w:rsid w:val="00A639D0"/>
    <w:rsid w:val="00A63BE3"/>
    <w:rsid w:val="00A67FF0"/>
    <w:rsid w:val="00A705FF"/>
    <w:rsid w:val="00A7319F"/>
    <w:rsid w:val="00A74863"/>
    <w:rsid w:val="00A75C71"/>
    <w:rsid w:val="00A7701A"/>
    <w:rsid w:val="00A81875"/>
    <w:rsid w:val="00A841D0"/>
    <w:rsid w:val="00A902FC"/>
    <w:rsid w:val="00A91654"/>
    <w:rsid w:val="00A91DED"/>
    <w:rsid w:val="00A931EE"/>
    <w:rsid w:val="00AA1C00"/>
    <w:rsid w:val="00AA4DE1"/>
    <w:rsid w:val="00AA5486"/>
    <w:rsid w:val="00AB5CA2"/>
    <w:rsid w:val="00AB7931"/>
    <w:rsid w:val="00AC1102"/>
    <w:rsid w:val="00AC15AA"/>
    <w:rsid w:val="00AC3E60"/>
    <w:rsid w:val="00AC502D"/>
    <w:rsid w:val="00AC678B"/>
    <w:rsid w:val="00AC6E59"/>
    <w:rsid w:val="00AC72A0"/>
    <w:rsid w:val="00AD4ACA"/>
    <w:rsid w:val="00AD5339"/>
    <w:rsid w:val="00AD6D0C"/>
    <w:rsid w:val="00AE2C07"/>
    <w:rsid w:val="00AE667C"/>
    <w:rsid w:val="00AE75BC"/>
    <w:rsid w:val="00AF4DBC"/>
    <w:rsid w:val="00AF61DC"/>
    <w:rsid w:val="00AF7058"/>
    <w:rsid w:val="00B03365"/>
    <w:rsid w:val="00B03A56"/>
    <w:rsid w:val="00B04EFF"/>
    <w:rsid w:val="00B0678D"/>
    <w:rsid w:val="00B10F22"/>
    <w:rsid w:val="00B127A7"/>
    <w:rsid w:val="00B12BD0"/>
    <w:rsid w:val="00B12F15"/>
    <w:rsid w:val="00B248BC"/>
    <w:rsid w:val="00B25031"/>
    <w:rsid w:val="00B25E12"/>
    <w:rsid w:val="00B32EA3"/>
    <w:rsid w:val="00B34224"/>
    <w:rsid w:val="00B34C5A"/>
    <w:rsid w:val="00B35B6D"/>
    <w:rsid w:val="00B364DD"/>
    <w:rsid w:val="00B368D4"/>
    <w:rsid w:val="00B3763A"/>
    <w:rsid w:val="00B41E1E"/>
    <w:rsid w:val="00B427C7"/>
    <w:rsid w:val="00B47A90"/>
    <w:rsid w:val="00B66034"/>
    <w:rsid w:val="00B74357"/>
    <w:rsid w:val="00B76B87"/>
    <w:rsid w:val="00B81F19"/>
    <w:rsid w:val="00B820F8"/>
    <w:rsid w:val="00B821D4"/>
    <w:rsid w:val="00B8302E"/>
    <w:rsid w:val="00B85D64"/>
    <w:rsid w:val="00B86EA3"/>
    <w:rsid w:val="00B86ED9"/>
    <w:rsid w:val="00B9276E"/>
    <w:rsid w:val="00B97320"/>
    <w:rsid w:val="00B975D1"/>
    <w:rsid w:val="00BA1360"/>
    <w:rsid w:val="00BA43E7"/>
    <w:rsid w:val="00BB406D"/>
    <w:rsid w:val="00BB479C"/>
    <w:rsid w:val="00BB7410"/>
    <w:rsid w:val="00BC095E"/>
    <w:rsid w:val="00BC4336"/>
    <w:rsid w:val="00BC7BB1"/>
    <w:rsid w:val="00BD0439"/>
    <w:rsid w:val="00BD13C0"/>
    <w:rsid w:val="00BD2657"/>
    <w:rsid w:val="00BD26B6"/>
    <w:rsid w:val="00BD50B7"/>
    <w:rsid w:val="00BE07DB"/>
    <w:rsid w:val="00BE10B8"/>
    <w:rsid w:val="00BE56A0"/>
    <w:rsid w:val="00BE5BCD"/>
    <w:rsid w:val="00BE6A57"/>
    <w:rsid w:val="00BE79B2"/>
    <w:rsid w:val="00BF42AE"/>
    <w:rsid w:val="00BF608F"/>
    <w:rsid w:val="00BF688E"/>
    <w:rsid w:val="00BF7485"/>
    <w:rsid w:val="00C0195A"/>
    <w:rsid w:val="00C03C58"/>
    <w:rsid w:val="00C04105"/>
    <w:rsid w:val="00C04543"/>
    <w:rsid w:val="00C07B50"/>
    <w:rsid w:val="00C07BDF"/>
    <w:rsid w:val="00C163B3"/>
    <w:rsid w:val="00C17F0C"/>
    <w:rsid w:val="00C2056C"/>
    <w:rsid w:val="00C22E9F"/>
    <w:rsid w:val="00C24909"/>
    <w:rsid w:val="00C35211"/>
    <w:rsid w:val="00C370F3"/>
    <w:rsid w:val="00C5501F"/>
    <w:rsid w:val="00C61788"/>
    <w:rsid w:val="00C65C85"/>
    <w:rsid w:val="00C70556"/>
    <w:rsid w:val="00C74135"/>
    <w:rsid w:val="00C8262C"/>
    <w:rsid w:val="00C82C46"/>
    <w:rsid w:val="00C934D6"/>
    <w:rsid w:val="00C94FE1"/>
    <w:rsid w:val="00CA4259"/>
    <w:rsid w:val="00CA4D7A"/>
    <w:rsid w:val="00CA59B8"/>
    <w:rsid w:val="00CA5A58"/>
    <w:rsid w:val="00CA6553"/>
    <w:rsid w:val="00CA6BF4"/>
    <w:rsid w:val="00CB22D3"/>
    <w:rsid w:val="00CB368D"/>
    <w:rsid w:val="00CB5DF4"/>
    <w:rsid w:val="00CC02DB"/>
    <w:rsid w:val="00CC146E"/>
    <w:rsid w:val="00CC636F"/>
    <w:rsid w:val="00CD0DA0"/>
    <w:rsid w:val="00CD3196"/>
    <w:rsid w:val="00CD42BB"/>
    <w:rsid w:val="00CD6D88"/>
    <w:rsid w:val="00CE2449"/>
    <w:rsid w:val="00CE3ABB"/>
    <w:rsid w:val="00CF5BC3"/>
    <w:rsid w:val="00D024FB"/>
    <w:rsid w:val="00D02509"/>
    <w:rsid w:val="00D0385D"/>
    <w:rsid w:val="00D0521A"/>
    <w:rsid w:val="00D05967"/>
    <w:rsid w:val="00D06CBF"/>
    <w:rsid w:val="00D06D74"/>
    <w:rsid w:val="00D12250"/>
    <w:rsid w:val="00D127BC"/>
    <w:rsid w:val="00D12925"/>
    <w:rsid w:val="00D13EC6"/>
    <w:rsid w:val="00D164A6"/>
    <w:rsid w:val="00D24039"/>
    <w:rsid w:val="00D25436"/>
    <w:rsid w:val="00D26893"/>
    <w:rsid w:val="00D30153"/>
    <w:rsid w:val="00D33E58"/>
    <w:rsid w:val="00D34EEF"/>
    <w:rsid w:val="00D35DA4"/>
    <w:rsid w:val="00D35F55"/>
    <w:rsid w:val="00D36EC7"/>
    <w:rsid w:val="00D60813"/>
    <w:rsid w:val="00D662F0"/>
    <w:rsid w:val="00D67272"/>
    <w:rsid w:val="00D74A72"/>
    <w:rsid w:val="00D828ED"/>
    <w:rsid w:val="00D86C51"/>
    <w:rsid w:val="00D873E9"/>
    <w:rsid w:val="00D924AA"/>
    <w:rsid w:val="00D93A32"/>
    <w:rsid w:val="00DB2963"/>
    <w:rsid w:val="00DB4A25"/>
    <w:rsid w:val="00DC0061"/>
    <w:rsid w:val="00DC1570"/>
    <w:rsid w:val="00DD08FA"/>
    <w:rsid w:val="00DD1BCF"/>
    <w:rsid w:val="00DD350E"/>
    <w:rsid w:val="00DD7F9A"/>
    <w:rsid w:val="00DE0145"/>
    <w:rsid w:val="00DE027A"/>
    <w:rsid w:val="00DE4198"/>
    <w:rsid w:val="00DF159E"/>
    <w:rsid w:val="00DF5B15"/>
    <w:rsid w:val="00DF79AB"/>
    <w:rsid w:val="00E004B3"/>
    <w:rsid w:val="00E02C59"/>
    <w:rsid w:val="00E0317D"/>
    <w:rsid w:val="00E04B96"/>
    <w:rsid w:val="00E05527"/>
    <w:rsid w:val="00E154C4"/>
    <w:rsid w:val="00E21715"/>
    <w:rsid w:val="00E22687"/>
    <w:rsid w:val="00E246B4"/>
    <w:rsid w:val="00E24D0D"/>
    <w:rsid w:val="00E30A5A"/>
    <w:rsid w:val="00E31028"/>
    <w:rsid w:val="00E346A8"/>
    <w:rsid w:val="00E34CC9"/>
    <w:rsid w:val="00E41BC7"/>
    <w:rsid w:val="00E43235"/>
    <w:rsid w:val="00E51352"/>
    <w:rsid w:val="00E531BA"/>
    <w:rsid w:val="00E54FDF"/>
    <w:rsid w:val="00E5512F"/>
    <w:rsid w:val="00E554F3"/>
    <w:rsid w:val="00E566B1"/>
    <w:rsid w:val="00E6168C"/>
    <w:rsid w:val="00E649C8"/>
    <w:rsid w:val="00E66F26"/>
    <w:rsid w:val="00E703EB"/>
    <w:rsid w:val="00E72F65"/>
    <w:rsid w:val="00E72FAD"/>
    <w:rsid w:val="00E731C7"/>
    <w:rsid w:val="00E74541"/>
    <w:rsid w:val="00E7779B"/>
    <w:rsid w:val="00E8493E"/>
    <w:rsid w:val="00E86AB7"/>
    <w:rsid w:val="00E93A61"/>
    <w:rsid w:val="00EA107D"/>
    <w:rsid w:val="00EA1520"/>
    <w:rsid w:val="00EA3026"/>
    <w:rsid w:val="00EA4D68"/>
    <w:rsid w:val="00EB0F35"/>
    <w:rsid w:val="00EB1D5F"/>
    <w:rsid w:val="00EB3A5A"/>
    <w:rsid w:val="00EC3525"/>
    <w:rsid w:val="00EC404A"/>
    <w:rsid w:val="00EC5006"/>
    <w:rsid w:val="00ED06C9"/>
    <w:rsid w:val="00ED173C"/>
    <w:rsid w:val="00ED4409"/>
    <w:rsid w:val="00EE05B0"/>
    <w:rsid w:val="00EE095D"/>
    <w:rsid w:val="00EF0320"/>
    <w:rsid w:val="00EF0624"/>
    <w:rsid w:val="00EF491C"/>
    <w:rsid w:val="00EF4F95"/>
    <w:rsid w:val="00F02A66"/>
    <w:rsid w:val="00F03692"/>
    <w:rsid w:val="00F0389B"/>
    <w:rsid w:val="00F10169"/>
    <w:rsid w:val="00F128A9"/>
    <w:rsid w:val="00F15D9B"/>
    <w:rsid w:val="00F20311"/>
    <w:rsid w:val="00F23637"/>
    <w:rsid w:val="00F24300"/>
    <w:rsid w:val="00F24C71"/>
    <w:rsid w:val="00F27874"/>
    <w:rsid w:val="00F30510"/>
    <w:rsid w:val="00F37091"/>
    <w:rsid w:val="00F40D8B"/>
    <w:rsid w:val="00F54114"/>
    <w:rsid w:val="00F55838"/>
    <w:rsid w:val="00F57C04"/>
    <w:rsid w:val="00F62068"/>
    <w:rsid w:val="00F75194"/>
    <w:rsid w:val="00F807F1"/>
    <w:rsid w:val="00F870C3"/>
    <w:rsid w:val="00F9569E"/>
    <w:rsid w:val="00F95C54"/>
    <w:rsid w:val="00FA155D"/>
    <w:rsid w:val="00FA1748"/>
    <w:rsid w:val="00FA4CA6"/>
    <w:rsid w:val="00FB354E"/>
    <w:rsid w:val="00FB4FBE"/>
    <w:rsid w:val="00FB5F38"/>
    <w:rsid w:val="00FB6518"/>
    <w:rsid w:val="00FB7FA4"/>
    <w:rsid w:val="00FE4B39"/>
    <w:rsid w:val="00FF0EE6"/>
    <w:rsid w:val="00FF4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E7433"/>
  <w15:docId w15:val="{35F799EC-4E7E-44A0-9CC1-0234BB0E3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1DED"/>
    <w:pPr>
      <w:jc w:val="both"/>
    </w:pPr>
    <w:rPr>
      <w:rFonts w:ascii="Century Gothic" w:hAnsi="Century Gothic"/>
      <w:color w:val="000000"/>
    </w:rPr>
  </w:style>
  <w:style w:type="paragraph" w:styleId="Titre1">
    <w:name w:val="heading 1"/>
    <w:basedOn w:val="Normal"/>
    <w:next w:val="Normal"/>
    <w:link w:val="Titre1Car"/>
    <w:autoRedefine/>
    <w:qFormat/>
    <w:rsid w:val="00084BD4"/>
    <w:pPr>
      <w:keepNext/>
      <w:jc w:val="center"/>
      <w:outlineLvl w:val="0"/>
    </w:pPr>
    <w:rPr>
      <w:rFonts w:cs="Arial"/>
      <w:b/>
      <w:sz w:val="28"/>
      <w:szCs w:val="28"/>
    </w:rPr>
  </w:style>
  <w:style w:type="paragraph" w:styleId="Titre2">
    <w:name w:val="heading 2"/>
    <w:basedOn w:val="Titre1"/>
    <w:next w:val="Normal"/>
    <w:link w:val="Titre2Car"/>
    <w:autoRedefine/>
    <w:qFormat/>
    <w:rsid w:val="00EE05B0"/>
    <w:pPr>
      <w:numPr>
        <w:ilvl w:val="1"/>
        <w:numId w:val="2"/>
      </w:numPr>
      <w:shd w:val="clear" w:color="auto" w:fill="D9D9D9" w:themeFill="background1" w:themeFillShade="D9"/>
      <w:jc w:val="left"/>
      <w:outlineLvl w:val="1"/>
    </w:pPr>
    <w:rPr>
      <w:rFonts w:ascii="Arial" w:hAnsi="Arial"/>
      <w:b w:val="0"/>
      <w:smallCaps/>
      <w:color w:val="17365D" w:themeColor="text2" w:themeShade="BF"/>
      <w:sz w:val="20"/>
      <w:szCs w:val="24"/>
    </w:rPr>
  </w:style>
  <w:style w:type="paragraph" w:styleId="Titre3">
    <w:name w:val="heading 3"/>
    <w:next w:val="Titre2"/>
    <w:autoRedefine/>
    <w:qFormat/>
    <w:rsid w:val="00742F88"/>
    <w:pPr>
      <w:tabs>
        <w:tab w:val="left" w:pos="567"/>
      </w:tabs>
      <w:jc w:val="both"/>
      <w:outlineLvl w:val="2"/>
    </w:pPr>
    <w:rPr>
      <w:rFonts w:ascii="Century Gothic" w:hAnsi="Century Gothic" w:cs="Arial"/>
      <w:b/>
      <w:noProof/>
      <w:sz w:val="22"/>
      <w:szCs w:val="24"/>
    </w:rPr>
  </w:style>
  <w:style w:type="paragraph" w:styleId="Titre4">
    <w:name w:val="heading 4"/>
    <w:basedOn w:val="Normal"/>
    <w:next w:val="Normal"/>
    <w:qFormat/>
    <w:rsid w:val="008A76B2"/>
    <w:pPr>
      <w:keepNext/>
      <w:outlineLvl w:val="3"/>
    </w:pPr>
    <w:rPr>
      <w:b/>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2"/>
      </w:numPr>
      <w:outlineLvl w:val="5"/>
    </w:pPr>
    <w:rPr>
      <w:i/>
      <w:color w:val="0000FF"/>
      <w:sz w:val="24"/>
    </w:rPr>
  </w:style>
  <w:style w:type="paragraph" w:styleId="Titre7">
    <w:name w:val="heading 7"/>
    <w:basedOn w:val="Normal"/>
    <w:next w:val="Normal"/>
    <w:qFormat/>
    <w:pPr>
      <w:keepNext/>
      <w:numPr>
        <w:ilvl w:val="6"/>
        <w:numId w:val="2"/>
      </w:numPr>
      <w:outlineLvl w:val="6"/>
    </w:pPr>
    <w:rPr>
      <w:sz w:val="24"/>
    </w:rPr>
  </w:style>
  <w:style w:type="paragraph" w:styleId="Titre8">
    <w:name w:val="heading 8"/>
    <w:basedOn w:val="Normal"/>
    <w:next w:val="Normal"/>
    <w:qFormat/>
    <w:pPr>
      <w:keepNext/>
      <w:numPr>
        <w:ilvl w:val="7"/>
        <w:numId w:val="2"/>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2"/>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81875"/>
    <w:rPr>
      <w:rFonts w:ascii="Century Gothic" w:hAnsi="Century Gothic" w:cs="Arial"/>
      <w:b/>
      <w:color w:val="000000"/>
      <w:sz w:val="28"/>
      <w:szCs w:val="28"/>
    </w:rPr>
  </w:style>
  <w:style w:type="character" w:customStyle="1" w:styleId="Titre2Car">
    <w:name w:val="Titre 2 Car"/>
    <w:basedOn w:val="Titre1Car"/>
    <w:link w:val="Titre2"/>
    <w:rsid w:val="00EE05B0"/>
    <w:rPr>
      <w:rFonts w:ascii="Arial" w:hAnsi="Arial" w:cs="Arial"/>
      <w:b w:val="0"/>
      <w:smallCaps/>
      <w:color w:val="17365D" w:themeColor="text2" w:themeShade="BF"/>
      <w:sz w:val="28"/>
      <w:szCs w:val="24"/>
      <w:shd w:val="clear" w:color="auto" w:fill="D9D9D9" w:themeFill="background1" w:themeFillShade="D9"/>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rsid w:val="001F1E8D"/>
    <w:rPr>
      <w:rFonts w:ascii="Arial" w:hAnsi="Arial"/>
      <w:color w:val="000000"/>
    </w:rPr>
  </w:style>
  <w:style w:type="paragraph" w:styleId="Pieddepage">
    <w:name w:val="footer"/>
    <w:basedOn w:val="Normal"/>
    <w:link w:val="PieddepageCar"/>
    <w:uiPriority w:val="99"/>
    <w:pPr>
      <w:jc w:val="center"/>
    </w:pPr>
  </w:style>
  <w:style w:type="paragraph" w:styleId="TM1">
    <w:name w:val="toc 1"/>
    <w:basedOn w:val="Normal"/>
    <w:next w:val="Normal"/>
    <w:autoRedefine/>
    <w:uiPriority w:val="39"/>
    <w:pPr>
      <w:spacing w:before="120" w:after="120"/>
      <w:jc w:val="left"/>
    </w:pPr>
    <w:rPr>
      <w:rFonts w:asciiTheme="minorHAnsi" w:hAnsiTheme="minorHAnsi"/>
      <w:b/>
      <w:bCs/>
      <w:caps/>
    </w:rPr>
  </w:style>
  <w:style w:type="paragraph" w:styleId="TM2">
    <w:name w:val="toc 2"/>
    <w:basedOn w:val="Normal"/>
    <w:next w:val="Normal"/>
    <w:autoRedefine/>
    <w:uiPriority w:val="39"/>
    <w:rsid w:val="00BB479C"/>
    <w:pPr>
      <w:ind w:left="200"/>
      <w:jc w:val="left"/>
    </w:pPr>
    <w:rPr>
      <w:rFonts w:asciiTheme="minorHAnsi" w:hAnsiTheme="minorHAnsi"/>
      <w:smallCaps/>
    </w:rPr>
  </w:style>
  <w:style w:type="paragraph" w:styleId="TM3">
    <w:name w:val="toc 3"/>
    <w:basedOn w:val="Normal"/>
    <w:next w:val="Normal"/>
    <w:autoRedefine/>
    <w:uiPriority w:val="39"/>
    <w:rsid w:val="00637033"/>
    <w:pPr>
      <w:ind w:left="400"/>
      <w:jc w:val="left"/>
    </w:pPr>
    <w:rPr>
      <w:rFonts w:asciiTheme="minorHAnsi" w:hAnsiTheme="minorHAnsi"/>
      <w:i/>
      <w:iCs/>
    </w:rPr>
  </w:style>
  <w:style w:type="paragraph" w:customStyle="1" w:styleId="Style1">
    <w:name w:val="Style1"/>
    <w:basedOn w:val="Normal"/>
    <w:autoRedefine/>
    <w:rsid w:val="00A3148E"/>
    <w:pPr>
      <w:spacing w:line="360" w:lineRule="auto"/>
      <w:jc w:val="center"/>
    </w:pPr>
    <w:rPr>
      <w:rFonts w:cs="Arial"/>
      <w:b/>
      <w:sz w:val="24"/>
      <w:szCs w:val="24"/>
      <w:u w:val="single"/>
    </w:rPr>
  </w:style>
  <w:style w:type="paragraph" w:customStyle="1" w:styleId="Normal2">
    <w:name w:val="Normal2"/>
    <w:basedOn w:val="Normal"/>
    <w:link w:val="Normal2Car"/>
    <w:autoRedefine/>
    <w:rsid w:val="008310E3"/>
    <w:rPr>
      <w:rFonts w:cs="Arial"/>
      <w:b/>
      <w:bCs/>
      <w:color w:val="auto"/>
    </w:rPr>
  </w:style>
  <w:style w:type="character" w:customStyle="1" w:styleId="Normal2Car">
    <w:name w:val="Normal2 Car"/>
    <w:link w:val="Normal2"/>
    <w:rsid w:val="008310E3"/>
    <w:rPr>
      <w:rFonts w:ascii="Century Gothic" w:hAnsi="Century Gothic" w:cs="Arial"/>
      <w:b/>
      <w:bCs/>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character" w:styleId="Lienhypertexte">
    <w:name w:val="Hyperlink"/>
    <w:uiPriority w:val="99"/>
    <w:rsid w:val="00637033"/>
    <w:rPr>
      <w:color w:val="0000FF"/>
      <w:u w:val="single"/>
    </w:rPr>
  </w:style>
  <w:style w:type="paragraph" w:customStyle="1" w:styleId="RedTxt">
    <w:name w:val="RedTxt"/>
    <w:basedOn w:val="Normal"/>
    <w:rsid w:val="00637033"/>
    <w:pPr>
      <w:keepLines/>
      <w:widowControl w:val="0"/>
      <w:autoSpaceDE w:val="0"/>
      <w:autoSpaceDN w:val="0"/>
      <w:adjustRightInd w:val="0"/>
      <w:jc w:val="left"/>
    </w:pPr>
    <w:rPr>
      <w:rFonts w:cs="Arial"/>
      <w:color w:val="auto"/>
      <w:sz w:val="18"/>
      <w:szCs w:val="18"/>
    </w:rPr>
  </w:style>
  <w:style w:type="paragraph" w:customStyle="1" w:styleId="Normal1">
    <w:name w:val="Normal1"/>
    <w:basedOn w:val="Normal"/>
    <w:rsid w:val="00637033"/>
    <w:pPr>
      <w:keepLines/>
      <w:tabs>
        <w:tab w:val="left" w:pos="284"/>
        <w:tab w:val="left" w:pos="567"/>
        <w:tab w:val="left" w:pos="851"/>
      </w:tabs>
      <w:ind w:firstLine="284"/>
    </w:pPr>
    <w:rPr>
      <w:rFonts w:ascii="Times New Roman" w:hAnsi="Times New Roman"/>
      <w:color w:val="auto"/>
      <w:sz w:val="22"/>
      <w:szCs w:val="22"/>
    </w:rPr>
  </w:style>
  <w:style w:type="paragraph" w:styleId="Textedebulles">
    <w:name w:val="Balloon Text"/>
    <w:basedOn w:val="Normal"/>
    <w:link w:val="TextedebullesCar"/>
    <w:semiHidden/>
    <w:unhideWhenUsed/>
    <w:rsid w:val="00950745"/>
    <w:rPr>
      <w:rFonts w:ascii="Tahoma" w:hAnsi="Tahoma" w:cs="Tahoma"/>
      <w:sz w:val="16"/>
      <w:szCs w:val="16"/>
    </w:rPr>
  </w:style>
  <w:style w:type="character" w:customStyle="1" w:styleId="TextedebullesCar">
    <w:name w:val="Texte de bulles Car"/>
    <w:basedOn w:val="Policepardfaut"/>
    <w:link w:val="Textedebulles"/>
    <w:semiHidden/>
    <w:rsid w:val="00950745"/>
    <w:rPr>
      <w:rFonts w:ascii="Tahoma" w:hAnsi="Tahoma" w:cs="Tahoma"/>
      <w:color w:val="000000"/>
      <w:sz w:val="16"/>
      <w:szCs w:val="16"/>
    </w:rPr>
  </w:style>
  <w:style w:type="paragraph" w:customStyle="1" w:styleId="En-tte0">
    <w:name w:val="En-t￪te"/>
    <w:basedOn w:val="Normal"/>
    <w:rsid w:val="008E69E4"/>
    <w:pPr>
      <w:tabs>
        <w:tab w:val="center" w:pos="4536"/>
        <w:tab w:val="right" w:pos="9072"/>
      </w:tabs>
      <w:jc w:val="left"/>
    </w:pPr>
    <w:rPr>
      <w:rFonts w:ascii="Times New Roman" w:hAnsi="Times New Roman"/>
      <w:color w:val="auto"/>
      <w:sz w:val="24"/>
      <w:lang w:val="en-US"/>
    </w:rPr>
  </w:style>
  <w:style w:type="character" w:styleId="lev">
    <w:name w:val="Strong"/>
    <w:uiPriority w:val="22"/>
    <w:qFormat/>
    <w:rsid w:val="001F1028"/>
    <w:rPr>
      <w:b/>
      <w:bCs/>
    </w:rPr>
  </w:style>
  <w:style w:type="table" w:styleId="Grilledutableau">
    <w:name w:val="Table Grid"/>
    <w:basedOn w:val="TableauNormal"/>
    <w:uiPriority w:val="59"/>
    <w:rsid w:val="0058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sid w:val="00575B8B"/>
    <w:rPr>
      <w:vertAlign w:val="superscript"/>
    </w:rPr>
  </w:style>
  <w:style w:type="paragraph" w:styleId="Retraitcorpsdetexte3">
    <w:name w:val="Body Text Indent 3"/>
    <w:basedOn w:val="Normal"/>
    <w:link w:val="Retraitcorpsdetexte3Car"/>
    <w:unhideWhenUsed/>
    <w:rsid w:val="004D1C25"/>
    <w:pPr>
      <w:spacing w:after="120"/>
      <w:ind w:left="283"/>
    </w:pPr>
    <w:rPr>
      <w:sz w:val="16"/>
      <w:szCs w:val="16"/>
    </w:rPr>
  </w:style>
  <w:style w:type="character" w:customStyle="1" w:styleId="Retraitcorpsdetexte3Car">
    <w:name w:val="Retrait corps de texte 3 Car"/>
    <w:basedOn w:val="Policepardfaut"/>
    <w:link w:val="Retraitcorpsdetexte3"/>
    <w:semiHidden/>
    <w:rsid w:val="004D1C25"/>
    <w:rPr>
      <w:rFonts w:ascii="Century Gothic" w:hAnsi="Century Gothic"/>
      <w:color w:val="000000"/>
      <w:sz w:val="16"/>
      <w:szCs w:val="16"/>
    </w:rPr>
  </w:style>
  <w:style w:type="paragraph" w:customStyle="1" w:styleId="ret1">
    <w:name w:val="ret1"/>
    <w:basedOn w:val="ret2"/>
    <w:rsid w:val="00A81875"/>
    <w:pPr>
      <w:numPr>
        <w:numId w:val="10"/>
      </w:numPr>
      <w:tabs>
        <w:tab w:val="num" w:pos="1069"/>
      </w:tabs>
      <w:spacing w:before="60" w:after="0"/>
      <w:ind w:left="1069" w:hanging="360"/>
    </w:pPr>
  </w:style>
  <w:style w:type="paragraph" w:customStyle="1" w:styleId="ret2">
    <w:name w:val="ret2"/>
    <w:basedOn w:val="Normal"/>
    <w:rsid w:val="00A81875"/>
    <w:pPr>
      <w:widowControl w:val="0"/>
      <w:tabs>
        <w:tab w:val="num" w:pos="1034"/>
      </w:tabs>
      <w:spacing w:after="60"/>
      <w:ind w:left="360" w:hanging="360"/>
    </w:pPr>
    <w:rPr>
      <w:rFonts w:ascii="TimesNewRomanPS" w:hAnsi="TimesNewRomanPS"/>
      <w:color w:val="auto"/>
      <w:sz w:val="22"/>
      <w:lang w:eastAsia="en-US"/>
    </w:rPr>
  </w:style>
  <w:style w:type="paragraph" w:customStyle="1" w:styleId="reta">
    <w:name w:val="reta"/>
    <w:basedOn w:val="Normal"/>
    <w:rsid w:val="00A81875"/>
    <w:pPr>
      <w:widowControl w:val="0"/>
      <w:tabs>
        <w:tab w:val="num" w:pos="993"/>
      </w:tabs>
      <w:spacing w:before="60"/>
      <w:ind w:left="993" w:hanging="426"/>
    </w:pPr>
    <w:rPr>
      <w:rFonts w:ascii="TimesNewRomanPS" w:hAnsi="TimesNewRomanPS"/>
      <w:color w:val="auto"/>
      <w:sz w:val="22"/>
      <w:lang w:eastAsia="en-US"/>
    </w:rPr>
  </w:style>
  <w:style w:type="paragraph" w:styleId="Lgende">
    <w:name w:val="caption"/>
    <w:basedOn w:val="Normal"/>
    <w:next w:val="Normal"/>
    <w:qFormat/>
    <w:rsid w:val="00A81875"/>
    <w:pPr>
      <w:jc w:val="center"/>
    </w:pPr>
    <w:rPr>
      <w:rFonts w:ascii="Arial" w:hAnsi="Arial"/>
      <w:b/>
      <w:color w:val="auto"/>
      <w:sz w:val="22"/>
      <w:lang w:eastAsia="en-US"/>
    </w:rPr>
  </w:style>
  <w:style w:type="paragraph" w:customStyle="1" w:styleId="Default">
    <w:name w:val="Default"/>
    <w:rsid w:val="00A81875"/>
    <w:pPr>
      <w:autoSpaceDE w:val="0"/>
      <w:autoSpaceDN w:val="0"/>
      <w:adjustRightInd w:val="0"/>
    </w:pPr>
    <w:rPr>
      <w:color w:val="000000"/>
      <w:sz w:val="24"/>
      <w:szCs w:val="24"/>
      <w:lang w:eastAsia="en-US"/>
    </w:rPr>
  </w:style>
  <w:style w:type="paragraph" w:customStyle="1" w:styleId="retI">
    <w:name w:val="retI"/>
    <w:basedOn w:val="Normal"/>
    <w:rsid w:val="00A81875"/>
    <w:pPr>
      <w:widowControl w:val="0"/>
      <w:numPr>
        <w:numId w:val="11"/>
      </w:numPr>
      <w:tabs>
        <w:tab w:val="clear" w:pos="720"/>
        <w:tab w:val="left" w:pos="1134"/>
      </w:tabs>
      <w:autoSpaceDE w:val="0"/>
      <w:autoSpaceDN w:val="0"/>
      <w:spacing w:after="60"/>
      <w:ind w:left="1134" w:hanging="425"/>
    </w:pPr>
    <w:rPr>
      <w:rFonts w:ascii="TimesNewRomanPS" w:hAnsi="TimesNewRomanPS"/>
      <w:color w:val="auto"/>
      <w:sz w:val="22"/>
      <w:szCs w:val="24"/>
      <w:lang w:eastAsia="en-US"/>
    </w:rPr>
  </w:style>
  <w:style w:type="paragraph" w:customStyle="1" w:styleId="Runion">
    <w:name w:val="Réunion"/>
    <w:basedOn w:val="Normal"/>
    <w:rsid w:val="00A81875"/>
    <w:pPr>
      <w:tabs>
        <w:tab w:val="left" w:pos="1843"/>
        <w:tab w:val="left" w:pos="2268"/>
      </w:tabs>
      <w:spacing w:after="560" w:line="280" w:lineRule="atLeast"/>
      <w:ind w:left="2268" w:hanging="2268"/>
    </w:pPr>
    <w:rPr>
      <w:rFonts w:ascii="Arial" w:hAnsi="Arial" w:cs="Arial"/>
      <w:color w:val="auto"/>
      <w:sz w:val="22"/>
      <w:szCs w:val="24"/>
      <w:lang w:eastAsia="en-US"/>
    </w:rPr>
  </w:style>
  <w:style w:type="paragraph" w:customStyle="1" w:styleId="Avdr">
    <w:name w:val="Avdr"/>
    <w:basedOn w:val="Normal"/>
    <w:next w:val="Runion"/>
    <w:rsid w:val="00A81875"/>
    <w:pPr>
      <w:spacing w:after="2260" w:line="280" w:lineRule="atLeast"/>
      <w:jc w:val="center"/>
    </w:pPr>
    <w:rPr>
      <w:rFonts w:ascii="Arial" w:hAnsi="Arial" w:cs="Arial"/>
      <w:b/>
      <w:bCs/>
      <w:color w:val="auto"/>
      <w:sz w:val="22"/>
      <w:szCs w:val="24"/>
      <w:lang w:eastAsia="en-US"/>
    </w:rPr>
  </w:style>
  <w:style w:type="paragraph" w:styleId="Explorateurdedocuments">
    <w:name w:val="Document Map"/>
    <w:basedOn w:val="Normal"/>
    <w:link w:val="ExplorateurdedocumentsCar"/>
    <w:rsid w:val="00A81875"/>
    <w:rPr>
      <w:rFonts w:ascii="Lucida Grande" w:hAnsi="Lucida Grande"/>
      <w:color w:val="auto"/>
      <w:sz w:val="24"/>
      <w:szCs w:val="24"/>
      <w:lang w:val="x-none" w:eastAsia="x-none"/>
    </w:rPr>
  </w:style>
  <w:style w:type="character" w:customStyle="1" w:styleId="ExplorateurdedocumentsCar">
    <w:name w:val="Explorateur de documents Car"/>
    <w:basedOn w:val="Policepardfaut"/>
    <w:link w:val="Explorateurdedocuments"/>
    <w:rsid w:val="00A81875"/>
    <w:rPr>
      <w:rFonts w:ascii="Lucida Grande" w:hAnsi="Lucida Grande"/>
      <w:sz w:val="24"/>
      <w:szCs w:val="24"/>
      <w:lang w:val="x-none" w:eastAsia="x-none"/>
    </w:rPr>
  </w:style>
  <w:style w:type="character" w:styleId="Marquedecommentaire">
    <w:name w:val="annotation reference"/>
    <w:rsid w:val="00A81875"/>
    <w:rPr>
      <w:sz w:val="18"/>
      <w:szCs w:val="18"/>
    </w:rPr>
  </w:style>
  <w:style w:type="paragraph" w:styleId="Commentaire">
    <w:name w:val="annotation text"/>
    <w:basedOn w:val="Normal"/>
    <w:link w:val="CommentaireCar"/>
    <w:rsid w:val="00A81875"/>
    <w:rPr>
      <w:rFonts w:ascii="Times New Roman" w:hAnsi="Times New Roman"/>
      <w:color w:val="auto"/>
      <w:sz w:val="24"/>
      <w:szCs w:val="24"/>
      <w:lang w:val="x-none" w:eastAsia="x-none"/>
    </w:rPr>
  </w:style>
  <w:style w:type="character" w:customStyle="1" w:styleId="CommentaireCar">
    <w:name w:val="Commentaire Car"/>
    <w:basedOn w:val="Policepardfaut"/>
    <w:link w:val="Commentaire"/>
    <w:rsid w:val="00A81875"/>
    <w:rPr>
      <w:sz w:val="24"/>
      <w:szCs w:val="24"/>
      <w:lang w:val="x-none" w:eastAsia="x-none"/>
    </w:rPr>
  </w:style>
  <w:style w:type="paragraph" w:styleId="Objetducommentaire">
    <w:name w:val="annotation subject"/>
    <w:basedOn w:val="Commentaire"/>
    <w:next w:val="Commentaire"/>
    <w:link w:val="ObjetducommentaireCar"/>
    <w:rsid w:val="00A81875"/>
    <w:rPr>
      <w:b/>
      <w:bCs/>
    </w:rPr>
  </w:style>
  <w:style w:type="character" w:customStyle="1" w:styleId="ObjetducommentaireCar">
    <w:name w:val="Objet du commentaire Car"/>
    <w:basedOn w:val="CommentaireCar"/>
    <w:link w:val="Objetducommentaire"/>
    <w:rsid w:val="00A81875"/>
    <w:rPr>
      <w:b/>
      <w:bCs/>
      <w:sz w:val="24"/>
      <w:szCs w:val="24"/>
      <w:lang w:val="x-none" w:eastAsia="x-none"/>
    </w:rPr>
  </w:style>
  <w:style w:type="character" w:customStyle="1" w:styleId="apple-converted-space">
    <w:name w:val="apple-converted-space"/>
    <w:basedOn w:val="Policepardfaut"/>
    <w:rsid w:val="00A81875"/>
  </w:style>
  <w:style w:type="paragraph" w:styleId="Titre">
    <w:name w:val="Title"/>
    <w:basedOn w:val="Normal"/>
    <w:next w:val="Normal"/>
    <w:link w:val="TitreCar"/>
    <w:qFormat/>
    <w:rsid w:val="00A81875"/>
    <w:pPr>
      <w:spacing w:after="300"/>
      <w:contextualSpacing/>
    </w:pPr>
    <w:rPr>
      <w:rFonts w:asciiTheme="majorHAnsi" w:eastAsiaTheme="majorEastAsia" w:hAnsiTheme="majorHAnsi" w:cstheme="majorBidi"/>
      <w:b/>
      <w:color w:val="17365D" w:themeColor="text2" w:themeShade="BF"/>
      <w:spacing w:val="5"/>
      <w:kern w:val="28"/>
      <w:sz w:val="28"/>
      <w:szCs w:val="52"/>
      <w:lang w:eastAsia="en-US"/>
    </w:rPr>
  </w:style>
  <w:style w:type="character" w:customStyle="1" w:styleId="TitreCar">
    <w:name w:val="Titre Car"/>
    <w:basedOn w:val="Policepardfaut"/>
    <w:link w:val="Titre"/>
    <w:rsid w:val="00A81875"/>
    <w:rPr>
      <w:rFonts w:asciiTheme="majorHAnsi" w:eastAsiaTheme="majorEastAsia" w:hAnsiTheme="majorHAnsi" w:cstheme="majorBidi"/>
      <w:b/>
      <w:color w:val="17365D" w:themeColor="text2" w:themeShade="BF"/>
      <w:spacing w:val="5"/>
      <w:kern w:val="28"/>
      <w:sz w:val="28"/>
      <w:szCs w:val="52"/>
      <w:lang w:eastAsia="en-US"/>
    </w:rPr>
  </w:style>
  <w:style w:type="character" w:styleId="Lienhypertextesuivivisit">
    <w:name w:val="FollowedHyperlink"/>
    <w:basedOn w:val="Policepardfaut"/>
    <w:rsid w:val="00A81875"/>
    <w:rPr>
      <w:color w:val="800080" w:themeColor="followedHyperlink"/>
      <w:u w:val="single"/>
    </w:rPr>
  </w:style>
  <w:style w:type="paragraph" w:styleId="NormalWeb">
    <w:name w:val="Normal (Web)"/>
    <w:basedOn w:val="Normal"/>
    <w:uiPriority w:val="99"/>
    <w:unhideWhenUsed/>
    <w:rsid w:val="00A81875"/>
    <w:pPr>
      <w:spacing w:before="100" w:beforeAutospacing="1" w:after="100" w:afterAutospacing="1"/>
      <w:jc w:val="left"/>
    </w:pPr>
    <w:rPr>
      <w:rFonts w:ascii="Times New Roman" w:hAnsi="Times New Roman"/>
      <w:color w:val="auto"/>
      <w:sz w:val="24"/>
      <w:szCs w:val="24"/>
    </w:rPr>
  </w:style>
  <w:style w:type="character" w:styleId="Mentionnonrsolue">
    <w:name w:val="Unresolved Mention"/>
    <w:basedOn w:val="Policepardfaut"/>
    <w:uiPriority w:val="99"/>
    <w:semiHidden/>
    <w:unhideWhenUsed/>
    <w:rsid w:val="00C35211"/>
    <w:rPr>
      <w:color w:val="605E5C"/>
      <w:shd w:val="clear" w:color="auto" w:fill="E1DFDD"/>
    </w:rPr>
  </w:style>
  <w:style w:type="character" w:customStyle="1" w:styleId="full-address">
    <w:name w:val="full-address"/>
    <w:basedOn w:val="Policepardfaut"/>
    <w:rsid w:val="00D024FB"/>
  </w:style>
  <w:style w:type="character" w:styleId="Accentuation">
    <w:name w:val="Emphasis"/>
    <w:basedOn w:val="Policepardfaut"/>
    <w:qFormat/>
    <w:rsid w:val="00BE5BCD"/>
    <w:rPr>
      <w:b w:val="0"/>
      <w:i/>
      <w:iCs/>
      <w:color w:val="17365D" w:themeColor="text2" w:themeShade="BF"/>
    </w:rPr>
  </w:style>
  <w:style w:type="paragraph" w:styleId="TM4">
    <w:name w:val="toc 4"/>
    <w:basedOn w:val="Normal"/>
    <w:next w:val="Normal"/>
    <w:autoRedefine/>
    <w:unhideWhenUsed/>
    <w:rsid w:val="00270990"/>
    <w:pPr>
      <w:ind w:left="600"/>
      <w:jc w:val="left"/>
    </w:pPr>
    <w:rPr>
      <w:rFonts w:asciiTheme="minorHAnsi" w:hAnsiTheme="minorHAnsi"/>
      <w:sz w:val="18"/>
      <w:szCs w:val="18"/>
    </w:rPr>
  </w:style>
  <w:style w:type="paragraph" w:styleId="TM5">
    <w:name w:val="toc 5"/>
    <w:basedOn w:val="Normal"/>
    <w:next w:val="Normal"/>
    <w:autoRedefine/>
    <w:unhideWhenUsed/>
    <w:rsid w:val="00270990"/>
    <w:pPr>
      <w:ind w:left="800"/>
      <w:jc w:val="left"/>
    </w:pPr>
    <w:rPr>
      <w:rFonts w:asciiTheme="minorHAnsi" w:hAnsiTheme="minorHAnsi"/>
      <w:sz w:val="18"/>
      <w:szCs w:val="18"/>
    </w:rPr>
  </w:style>
  <w:style w:type="paragraph" w:styleId="TM6">
    <w:name w:val="toc 6"/>
    <w:basedOn w:val="Normal"/>
    <w:next w:val="Normal"/>
    <w:autoRedefine/>
    <w:unhideWhenUsed/>
    <w:rsid w:val="00270990"/>
    <w:pPr>
      <w:ind w:left="1000"/>
      <w:jc w:val="left"/>
    </w:pPr>
    <w:rPr>
      <w:rFonts w:asciiTheme="minorHAnsi" w:hAnsiTheme="minorHAnsi"/>
      <w:sz w:val="18"/>
      <w:szCs w:val="18"/>
    </w:rPr>
  </w:style>
  <w:style w:type="paragraph" w:styleId="TM7">
    <w:name w:val="toc 7"/>
    <w:basedOn w:val="Normal"/>
    <w:next w:val="Normal"/>
    <w:autoRedefine/>
    <w:unhideWhenUsed/>
    <w:rsid w:val="00270990"/>
    <w:pPr>
      <w:ind w:left="1200"/>
      <w:jc w:val="left"/>
    </w:pPr>
    <w:rPr>
      <w:rFonts w:asciiTheme="minorHAnsi" w:hAnsiTheme="minorHAnsi"/>
      <w:sz w:val="18"/>
      <w:szCs w:val="18"/>
    </w:rPr>
  </w:style>
  <w:style w:type="paragraph" w:styleId="TM8">
    <w:name w:val="toc 8"/>
    <w:basedOn w:val="Normal"/>
    <w:next w:val="Normal"/>
    <w:autoRedefine/>
    <w:unhideWhenUsed/>
    <w:rsid w:val="00270990"/>
    <w:pPr>
      <w:ind w:left="1400"/>
      <w:jc w:val="left"/>
    </w:pPr>
    <w:rPr>
      <w:rFonts w:asciiTheme="minorHAnsi" w:hAnsiTheme="minorHAnsi"/>
      <w:sz w:val="18"/>
      <w:szCs w:val="18"/>
    </w:rPr>
  </w:style>
  <w:style w:type="paragraph" w:styleId="TM9">
    <w:name w:val="toc 9"/>
    <w:basedOn w:val="Normal"/>
    <w:next w:val="Normal"/>
    <w:autoRedefine/>
    <w:unhideWhenUsed/>
    <w:rsid w:val="00270990"/>
    <w:pPr>
      <w:ind w:left="1600"/>
      <w:jc w:val="left"/>
    </w:pPr>
    <w:rPr>
      <w:rFonts w:asciiTheme="minorHAnsi" w:hAnsiTheme="minorHAnsi"/>
      <w:sz w:val="18"/>
      <w:szCs w:val="18"/>
    </w:rPr>
  </w:style>
  <w:style w:type="paragraph" w:styleId="Sous-titre">
    <w:name w:val="Subtitle"/>
    <w:basedOn w:val="Normal"/>
    <w:next w:val="Normal"/>
    <w:link w:val="Sous-titreCar"/>
    <w:qFormat/>
    <w:rsid w:val="00EE05B0"/>
    <w:pPr>
      <w:numPr>
        <w:ilvl w:val="1"/>
      </w:numPr>
      <w:spacing w:after="160"/>
    </w:pPr>
    <w:rPr>
      <w:rFonts w:ascii="Arial" w:eastAsiaTheme="minorEastAsia" w:hAnsi="Arial" w:cstheme="minorBidi"/>
      <w:color w:val="17365D" w:themeColor="text2" w:themeShade="BF"/>
      <w:spacing w:val="15"/>
      <w:sz w:val="22"/>
      <w:szCs w:val="22"/>
    </w:rPr>
  </w:style>
  <w:style w:type="character" w:customStyle="1" w:styleId="Sous-titreCar">
    <w:name w:val="Sous-titre Car"/>
    <w:basedOn w:val="Policepardfaut"/>
    <w:link w:val="Sous-titre"/>
    <w:rsid w:val="00EE05B0"/>
    <w:rPr>
      <w:rFonts w:ascii="Arial" w:eastAsiaTheme="minorEastAsia" w:hAnsi="Arial" w:cstheme="minorBidi"/>
      <w:color w:val="17365D" w:themeColor="text2" w:themeShade="BF"/>
      <w:spacing w:val="15"/>
      <w:sz w:val="22"/>
      <w:szCs w:val="22"/>
    </w:rPr>
  </w:style>
  <w:style w:type="paragraph" w:styleId="En-ttedetabledesmatires">
    <w:name w:val="TOC Heading"/>
    <w:basedOn w:val="Titre1"/>
    <w:next w:val="Normal"/>
    <w:uiPriority w:val="39"/>
    <w:unhideWhenUsed/>
    <w:qFormat/>
    <w:rsid w:val="00BD26B6"/>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PieddepageCar">
    <w:name w:val="Pied de page Car"/>
    <w:basedOn w:val="Policepardfaut"/>
    <w:link w:val="Pieddepage"/>
    <w:uiPriority w:val="99"/>
    <w:rsid w:val="008B4BDA"/>
    <w:rPr>
      <w:rFonts w:ascii="Century Gothic" w:hAnsi="Century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837">
      <w:bodyDiv w:val="1"/>
      <w:marLeft w:val="0"/>
      <w:marRight w:val="0"/>
      <w:marTop w:val="0"/>
      <w:marBottom w:val="0"/>
      <w:divBdr>
        <w:top w:val="none" w:sz="0" w:space="0" w:color="auto"/>
        <w:left w:val="none" w:sz="0" w:space="0" w:color="auto"/>
        <w:bottom w:val="none" w:sz="0" w:space="0" w:color="auto"/>
        <w:right w:val="none" w:sz="0" w:space="0" w:color="auto"/>
      </w:divBdr>
    </w:div>
    <w:div w:id="33505885">
      <w:bodyDiv w:val="1"/>
      <w:marLeft w:val="0"/>
      <w:marRight w:val="0"/>
      <w:marTop w:val="0"/>
      <w:marBottom w:val="0"/>
      <w:divBdr>
        <w:top w:val="none" w:sz="0" w:space="0" w:color="auto"/>
        <w:left w:val="none" w:sz="0" w:space="0" w:color="auto"/>
        <w:bottom w:val="none" w:sz="0" w:space="0" w:color="auto"/>
        <w:right w:val="none" w:sz="0" w:space="0" w:color="auto"/>
      </w:divBdr>
    </w:div>
    <w:div w:id="50423937">
      <w:bodyDiv w:val="1"/>
      <w:marLeft w:val="0"/>
      <w:marRight w:val="0"/>
      <w:marTop w:val="0"/>
      <w:marBottom w:val="0"/>
      <w:divBdr>
        <w:top w:val="none" w:sz="0" w:space="0" w:color="auto"/>
        <w:left w:val="none" w:sz="0" w:space="0" w:color="auto"/>
        <w:bottom w:val="none" w:sz="0" w:space="0" w:color="auto"/>
        <w:right w:val="none" w:sz="0" w:space="0" w:color="auto"/>
      </w:divBdr>
    </w:div>
    <w:div w:id="106241449">
      <w:bodyDiv w:val="1"/>
      <w:marLeft w:val="0"/>
      <w:marRight w:val="0"/>
      <w:marTop w:val="0"/>
      <w:marBottom w:val="0"/>
      <w:divBdr>
        <w:top w:val="none" w:sz="0" w:space="0" w:color="auto"/>
        <w:left w:val="none" w:sz="0" w:space="0" w:color="auto"/>
        <w:bottom w:val="none" w:sz="0" w:space="0" w:color="auto"/>
        <w:right w:val="none" w:sz="0" w:space="0" w:color="auto"/>
      </w:divBdr>
    </w:div>
    <w:div w:id="112214171">
      <w:bodyDiv w:val="1"/>
      <w:marLeft w:val="0"/>
      <w:marRight w:val="0"/>
      <w:marTop w:val="0"/>
      <w:marBottom w:val="0"/>
      <w:divBdr>
        <w:top w:val="none" w:sz="0" w:space="0" w:color="auto"/>
        <w:left w:val="none" w:sz="0" w:space="0" w:color="auto"/>
        <w:bottom w:val="none" w:sz="0" w:space="0" w:color="auto"/>
        <w:right w:val="none" w:sz="0" w:space="0" w:color="auto"/>
      </w:divBdr>
    </w:div>
    <w:div w:id="135223183">
      <w:bodyDiv w:val="1"/>
      <w:marLeft w:val="0"/>
      <w:marRight w:val="0"/>
      <w:marTop w:val="0"/>
      <w:marBottom w:val="0"/>
      <w:divBdr>
        <w:top w:val="none" w:sz="0" w:space="0" w:color="auto"/>
        <w:left w:val="none" w:sz="0" w:space="0" w:color="auto"/>
        <w:bottom w:val="none" w:sz="0" w:space="0" w:color="auto"/>
        <w:right w:val="none" w:sz="0" w:space="0" w:color="auto"/>
      </w:divBdr>
    </w:div>
    <w:div w:id="159391287">
      <w:bodyDiv w:val="1"/>
      <w:marLeft w:val="0"/>
      <w:marRight w:val="0"/>
      <w:marTop w:val="0"/>
      <w:marBottom w:val="0"/>
      <w:divBdr>
        <w:top w:val="none" w:sz="0" w:space="0" w:color="auto"/>
        <w:left w:val="none" w:sz="0" w:space="0" w:color="auto"/>
        <w:bottom w:val="none" w:sz="0" w:space="0" w:color="auto"/>
        <w:right w:val="none" w:sz="0" w:space="0" w:color="auto"/>
      </w:divBdr>
    </w:div>
    <w:div w:id="252055645">
      <w:bodyDiv w:val="1"/>
      <w:marLeft w:val="0"/>
      <w:marRight w:val="0"/>
      <w:marTop w:val="0"/>
      <w:marBottom w:val="0"/>
      <w:divBdr>
        <w:top w:val="none" w:sz="0" w:space="0" w:color="auto"/>
        <w:left w:val="none" w:sz="0" w:space="0" w:color="auto"/>
        <w:bottom w:val="none" w:sz="0" w:space="0" w:color="auto"/>
        <w:right w:val="none" w:sz="0" w:space="0" w:color="auto"/>
      </w:divBdr>
    </w:div>
    <w:div w:id="283314179">
      <w:bodyDiv w:val="1"/>
      <w:marLeft w:val="0"/>
      <w:marRight w:val="0"/>
      <w:marTop w:val="0"/>
      <w:marBottom w:val="0"/>
      <w:divBdr>
        <w:top w:val="none" w:sz="0" w:space="0" w:color="auto"/>
        <w:left w:val="none" w:sz="0" w:space="0" w:color="auto"/>
        <w:bottom w:val="none" w:sz="0" w:space="0" w:color="auto"/>
        <w:right w:val="none" w:sz="0" w:space="0" w:color="auto"/>
      </w:divBdr>
    </w:div>
    <w:div w:id="341205574">
      <w:bodyDiv w:val="1"/>
      <w:marLeft w:val="0"/>
      <w:marRight w:val="0"/>
      <w:marTop w:val="0"/>
      <w:marBottom w:val="0"/>
      <w:divBdr>
        <w:top w:val="none" w:sz="0" w:space="0" w:color="auto"/>
        <w:left w:val="none" w:sz="0" w:space="0" w:color="auto"/>
        <w:bottom w:val="none" w:sz="0" w:space="0" w:color="auto"/>
        <w:right w:val="none" w:sz="0" w:space="0" w:color="auto"/>
      </w:divBdr>
    </w:div>
    <w:div w:id="363211098">
      <w:bodyDiv w:val="1"/>
      <w:marLeft w:val="0"/>
      <w:marRight w:val="0"/>
      <w:marTop w:val="0"/>
      <w:marBottom w:val="0"/>
      <w:divBdr>
        <w:top w:val="none" w:sz="0" w:space="0" w:color="auto"/>
        <w:left w:val="none" w:sz="0" w:space="0" w:color="auto"/>
        <w:bottom w:val="none" w:sz="0" w:space="0" w:color="auto"/>
        <w:right w:val="none" w:sz="0" w:space="0" w:color="auto"/>
      </w:divBdr>
    </w:div>
    <w:div w:id="365566533">
      <w:bodyDiv w:val="1"/>
      <w:marLeft w:val="0"/>
      <w:marRight w:val="0"/>
      <w:marTop w:val="0"/>
      <w:marBottom w:val="0"/>
      <w:divBdr>
        <w:top w:val="none" w:sz="0" w:space="0" w:color="auto"/>
        <w:left w:val="none" w:sz="0" w:space="0" w:color="auto"/>
        <w:bottom w:val="none" w:sz="0" w:space="0" w:color="auto"/>
        <w:right w:val="none" w:sz="0" w:space="0" w:color="auto"/>
      </w:divBdr>
    </w:div>
    <w:div w:id="397019984">
      <w:bodyDiv w:val="1"/>
      <w:marLeft w:val="0"/>
      <w:marRight w:val="0"/>
      <w:marTop w:val="0"/>
      <w:marBottom w:val="0"/>
      <w:divBdr>
        <w:top w:val="none" w:sz="0" w:space="0" w:color="auto"/>
        <w:left w:val="none" w:sz="0" w:space="0" w:color="auto"/>
        <w:bottom w:val="none" w:sz="0" w:space="0" w:color="auto"/>
        <w:right w:val="none" w:sz="0" w:space="0" w:color="auto"/>
      </w:divBdr>
    </w:div>
    <w:div w:id="437679216">
      <w:bodyDiv w:val="1"/>
      <w:marLeft w:val="0"/>
      <w:marRight w:val="0"/>
      <w:marTop w:val="0"/>
      <w:marBottom w:val="0"/>
      <w:divBdr>
        <w:top w:val="none" w:sz="0" w:space="0" w:color="auto"/>
        <w:left w:val="none" w:sz="0" w:space="0" w:color="auto"/>
        <w:bottom w:val="none" w:sz="0" w:space="0" w:color="auto"/>
        <w:right w:val="none" w:sz="0" w:space="0" w:color="auto"/>
      </w:divBdr>
    </w:div>
    <w:div w:id="515510080">
      <w:bodyDiv w:val="1"/>
      <w:marLeft w:val="0"/>
      <w:marRight w:val="0"/>
      <w:marTop w:val="0"/>
      <w:marBottom w:val="0"/>
      <w:divBdr>
        <w:top w:val="none" w:sz="0" w:space="0" w:color="auto"/>
        <w:left w:val="none" w:sz="0" w:space="0" w:color="auto"/>
        <w:bottom w:val="none" w:sz="0" w:space="0" w:color="auto"/>
        <w:right w:val="none" w:sz="0" w:space="0" w:color="auto"/>
      </w:divBdr>
    </w:div>
    <w:div w:id="522284759">
      <w:bodyDiv w:val="1"/>
      <w:marLeft w:val="0"/>
      <w:marRight w:val="0"/>
      <w:marTop w:val="0"/>
      <w:marBottom w:val="0"/>
      <w:divBdr>
        <w:top w:val="none" w:sz="0" w:space="0" w:color="auto"/>
        <w:left w:val="none" w:sz="0" w:space="0" w:color="auto"/>
        <w:bottom w:val="none" w:sz="0" w:space="0" w:color="auto"/>
        <w:right w:val="none" w:sz="0" w:space="0" w:color="auto"/>
      </w:divBdr>
    </w:div>
    <w:div w:id="617376568">
      <w:bodyDiv w:val="1"/>
      <w:marLeft w:val="0"/>
      <w:marRight w:val="0"/>
      <w:marTop w:val="0"/>
      <w:marBottom w:val="0"/>
      <w:divBdr>
        <w:top w:val="none" w:sz="0" w:space="0" w:color="auto"/>
        <w:left w:val="none" w:sz="0" w:space="0" w:color="auto"/>
        <w:bottom w:val="none" w:sz="0" w:space="0" w:color="auto"/>
        <w:right w:val="none" w:sz="0" w:space="0" w:color="auto"/>
      </w:divBdr>
    </w:div>
    <w:div w:id="747533962">
      <w:bodyDiv w:val="1"/>
      <w:marLeft w:val="0"/>
      <w:marRight w:val="0"/>
      <w:marTop w:val="0"/>
      <w:marBottom w:val="0"/>
      <w:divBdr>
        <w:top w:val="none" w:sz="0" w:space="0" w:color="auto"/>
        <w:left w:val="none" w:sz="0" w:space="0" w:color="auto"/>
        <w:bottom w:val="none" w:sz="0" w:space="0" w:color="auto"/>
        <w:right w:val="none" w:sz="0" w:space="0" w:color="auto"/>
      </w:divBdr>
    </w:div>
    <w:div w:id="762382697">
      <w:bodyDiv w:val="1"/>
      <w:marLeft w:val="0"/>
      <w:marRight w:val="0"/>
      <w:marTop w:val="0"/>
      <w:marBottom w:val="0"/>
      <w:divBdr>
        <w:top w:val="none" w:sz="0" w:space="0" w:color="auto"/>
        <w:left w:val="none" w:sz="0" w:space="0" w:color="auto"/>
        <w:bottom w:val="none" w:sz="0" w:space="0" w:color="auto"/>
        <w:right w:val="none" w:sz="0" w:space="0" w:color="auto"/>
      </w:divBdr>
    </w:div>
    <w:div w:id="968782253">
      <w:bodyDiv w:val="1"/>
      <w:marLeft w:val="0"/>
      <w:marRight w:val="0"/>
      <w:marTop w:val="0"/>
      <w:marBottom w:val="0"/>
      <w:divBdr>
        <w:top w:val="none" w:sz="0" w:space="0" w:color="auto"/>
        <w:left w:val="none" w:sz="0" w:space="0" w:color="auto"/>
        <w:bottom w:val="none" w:sz="0" w:space="0" w:color="auto"/>
        <w:right w:val="none" w:sz="0" w:space="0" w:color="auto"/>
      </w:divBdr>
    </w:div>
    <w:div w:id="972979205">
      <w:bodyDiv w:val="1"/>
      <w:marLeft w:val="0"/>
      <w:marRight w:val="0"/>
      <w:marTop w:val="0"/>
      <w:marBottom w:val="0"/>
      <w:divBdr>
        <w:top w:val="none" w:sz="0" w:space="0" w:color="auto"/>
        <w:left w:val="none" w:sz="0" w:space="0" w:color="auto"/>
        <w:bottom w:val="none" w:sz="0" w:space="0" w:color="auto"/>
        <w:right w:val="none" w:sz="0" w:space="0" w:color="auto"/>
      </w:divBdr>
    </w:div>
    <w:div w:id="1069614725">
      <w:bodyDiv w:val="1"/>
      <w:marLeft w:val="0"/>
      <w:marRight w:val="0"/>
      <w:marTop w:val="0"/>
      <w:marBottom w:val="0"/>
      <w:divBdr>
        <w:top w:val="none" w:sz="0" w:space="0" w:color="auto"/>
        <w:left w:val="none" w:sz="0" w:space="0" w:color="auto"/>
        <w:bottom w:val="none" w:sz="0" w:space="0" w:color="auto"/>
        <w:right w:val="none" w:sz="0" w:space="0" w:color="auto"/>
      </w:divBdr>
    </w:div>
    <w:div w:id="1200822267">
      <w:bodyDiv w:val="1"/>
      <w:marLeft w:val="0"/>
      <w:marRight w:val="0"/>
      <w:marTop w:val="0"/>
      <w:marBottom w:val="0"/>
      <w:divBdr>
        <w:top w:val="none" w:sz="0" w:space="0" w:color="auto"/>
        <w:left w:val="none" w:sz="0" w:space="0" w:color="auto"/>
        <w:bottom w:val="none" w:sz="0" w:space="0" w:color="auto"/>
        <w:right w:val="none" w:sz="0" w:space="0" w:color="auto"/>
      </w:divBdr>
    </w:div>
    <w:div w:id="1237283871">
      <w:bodyDiv w:val="1"/>
      <w:marLeft w:val="0"/>
      <w:marRight w:val="0"/>
      <w:marTop w:val="0"/>
      <w:marBottom w:val="0"/>
      <w:divBdr>
        <w:top w:val="none" w:sz="0" w:space="0" w:color="auto"/>
        <w:left w:val="none" w:sz="0" w:space="0" w:color="auto"/>
        <w:bottom w:val="none" w:sz="0" w:space="0" w:color="auto"/>
        <w:right w:val="none" w:sz="0" w:space="0" w:color="auto"/>
      </w:divBdr>
    </w:div>
    <w:div w:id="1328552152">
      <w:bodyDiv w:val="1"/>
      <w:marLeft w:val="0"/>
      <w:marRight w:val="0"/>
      <w:marTop w:val="0"/>
      <w:marBottom w:val="0"/>
      <w:divBdr>
        <w:top w:val="none" w:sz="0" w:space="0" w:color="auto"/>
        <w:left w:val="none" w:sz="0" w:space="0" w:color="auto"/>
        <w:bottom w:val="none" w:sz="0" w:space="0" w:color="auto"/>
        <w:right w:val="none" w:sz="0" w:space="0" w:color="auto"/>
      </w:divBdr>
    </w:div>
    <w:div w:id="1386879018">
      <w:bodyDiv w:val="1"/>
      <w:marLeft w:val="0"/>
      <w:marRight w:val="0"/>
      <w:marTop w:val="0"/>
      <w:marBottom w:val="0"/>
      <w:divBdr>
        <w:top w:val="none" w:sz="0" w:space="0" w:color="auto"/>
        <w:left w:val="none" w:sz="0" w:space="0" w:color="auto"/>
        <w:bottom w:val="none" w:sz="0" w:space="0" w:color="auto"/>
        <w:right w:val="none" w:sz="0" w:space="0" w:color="auto"/>
      </w:divBdr>
    </w:div>
    <w:div w:id="1416589961">
      <w:bodyDiv w:val="1"/>
      <w:marLeft w:val="0"/>
      <w:marRight w:val="0"/>
      <w:marTop w:val="0"/>
      <w:marBottom w:val="0"/>
      <w:divBdr>
        <w:top w:val="none" w:sz="0" w:space="0" w:color="auto"/>
        <w:left w:val="none" w:sz="0" w:space="0" w:color="auto"/>
        <w:bottom w:val="none" w:sz="0" w:space="0" w:color="auto"/>
        <w:right w:val="none" w:sz="0" w:space="0" w:color="auto"/>
      </w:divBdr>
    </w:div>
    <w:div w:id="1497964123">
      <w:bodyDiv w:val="1"/>
      <w:marLeft w:val="0"/>
      <w:marRight w:val="0"/>
      <w:marTop w:val="0"/>
      <w:marBottom w:val="0"/>
      <w:divBdr>
        <w:top w:val="none" w:sz="0" w:space="0" w:color="auto"/>
        <w:left w:val="none" w:sz="0" w:space="0" w:color="auto"/>
        <w:bottom w:val="none" w:sz="0" w:space="0" w:color="auto"/>
        <w:right w:val="none" w:sz="0" w:space="0" w:color="auto"/>
      </w:divBdr>
    </w:div>
    <w:div w:id="1584993093">
      <w:bodyDiv w:val="1"/>
      <w:marLeft w:val="0"/>
      <w:marRight w:val="0"/>
      <w:marTop w:val="0"/>
      <w:marBottom w:val="0"/>
      <w:divBdr>
        <w:top w:val="none" w:sz="0" w:space="0" w:color="auto"/>
        <w:left w:val="none" w:sz="0" w:space="0" w:color="auto"/>
        <w:bottom w:val="none" w:sz="0" w:space="0" w:color="auto"/>
        <w:right w:val="none" w:sz="0" w:space="0" w:color="auto"/>
      </w:divBdr>
    </w:div>
    <w:div w:id="1665821019">
      <w:bodyDiv w:val="1"/>
      <w:marLeft w:val="0"/>
      <w:marRight w:val="0"/>
      <w:marTop w:val="0"/>
      <w:marBottom w:val="0"/>
      <w:divBdr>
        <w:top w:val="none" w:sz="0" w:space="0" w:color="auto"/>
        <w:left w:val="none" w:sz="0" w:space="0" w:color="auto"/>
        <w:bottom w:val="none" w:sz="0" w:space="0" w:color="auto"/>
        <w:right w:val="none" w:sz="0" w:space="0" w:color="auto"/>
      </w:divBdr>
    </w:div>
    <w:div w:id="1745224669">
      <w:bodyDiv w:val="1"/>
      <w:marLeft w:val="0"/>
      <w:marRight w:val="0"/>
      <w:marTop w:val="0"/>
      <w:marBottom w:val="0"/>
      <w:divBdr>
        <w:top w:val="none" w:sz="0" w:space="0" w:color="auto"/>
        <w:left w:val="none" w:sz="0" w:space="0" w:color="auto"/>
        <w:bottom w:val="none" w:sz="0" w:space="0" w:color="auto"/>
        <w:right w:val="none" w:sz="0" w:space="0" w:color="auto"/>
      </w:divBdr>
    </w:div>
    <w:div w:id="1815097755">
      <w:bodyDiv w:val="1"/>
      <w:marLeft w:val="0"/>
      <w:marRight w:val="0"/>
      <w:marTop w:val="0"/>
      <w:marBottom w:val="0"/>
      <w:divBdr>
        <w:top w:val="none" w:sz="0" w:space="0" w:color="auto"/>
        <w:left w:val="none" w:sz="0" w:space="0" w:color="auto"/>
        <w:bottom w:val="none" w:sz="0" w:space="0" w:color="auto"/>
        <w:right w:val="none" w:sz="0" w:space="0" w:color="auto"/>
      </w:divBdr>
    </w:div>
    <w:div w:id="1877305097">
      <w:bodyDiv w:val="1"/>
      <w:marLeft w:val="0"/>
      <w:marRight w:val="0"/>
      <w:marTop w:val="0"/>
      <w:marBottom w:val="0"/>
      <w:divBdr>
        <w:top w:val="none" w:sz="0" w:space="0" w:color="auto"/>
        <w:left w:val="none" w:sz="0" w:space="0" w:color="auto"/>
        <w:bottom w:val="none" w:sz="0" w:space="0" w:color="auto"/>
        <w:right w:val="none" w:sz="0" w:space="0" w:color="auto"/>
      </w:divBdr>
    </w:div>
    <w:div w:id="1909725337">
      <w:bodyDiv w:val="1"/>
      <w:marLeft w:val="0"/>
      <w:marRight w:val="0"/>
      <w:marTop w:val="0"/>
      <w:marBottom w:val="0"/>
      <w:divBdr>
        <w:top w:val="none" w:sz="0" w:space="0" w:color="auto"/>
        <w:left w:val="none" w:sz="0" w:space="0" w:color="auto"/>
        <w:bottom w:val="none" w:sz="0" w:space="0" w:color="auto"/>
        <w:right w:val="none" w:sz="0" w:space="0" w:color="auto"/>
      </w:divBdr>
    </w:div>
    <w:div w:id="1935358357">
      <w:bodyDiv w:val="1"/>
      <w:marLeft w:val="0"/>
      <w:marRight w:val="0"/>
      <w:marTop w:val="0"/>
      <w:marBottom w:val="0"/>
      <w:divBdr>
        <w:top w:val="none" w:sz="0" w:space="0" w:color="auto"/>
        <w:left w:val="none" w:sz="0" w:space="0" w:color="auto"/>
        <w:bottom w:val="none" w:sz="0" w:space="0" w:color="auto"/>
        <w:right w:val="none" w:sz="0" w:space="0" w:color="auto"/>
      </w:divBdr>
    </w:div>
    <w:div w:id="2000185246">
      <w:bodyDiv w:val="1"/>
      <w:marLeft w:val="0"/>
      <w:marRight w:val="0"/>
      <w:marTop w:val="0"/>
      <w:marBottom w:val="0"/>
      <w:divBdr>
        <w:top w:val="none" w:sz="0" w:space="0" w:color="auto"/>
        <w:left w:val="none" w:sz="0" w:space="0" w:color="auto"/>
        <w:bottom w:val="none" w:sz="0" w:space="0" w:color="auto"/>
        <w:right w:val="none" w:sz="0" w:space="0" w:color="auto"/>
      </w:divBdr>
    </w:div>
    <w:div w:id="2057311348">
      <w:bodyDiv w:val="1"/>
      <w:marLeft w:val="0"/>
      <w:marRight w:val="0"/>
      <w:marTop w:val="0"/>
      <w:marBottom w:val="0"/>
      <w:divBdr>
        <w:top w:val="none" w:sz="0" w:space="0" w:color="auto"/>
        <w:left w:val="none" w:sz="0" w:space="0" w:color="auto"/>
        <w:bottom w:val="none" w:sz="0" w:space="0" w:color="auto"/>
        <w:right w:val="none" w:sz="0" w:space="0" w:color="auto"/>
      </w:divBdr>
    </w:div>
    <w:div w:id="2077389540">
      <w:bodyDiv w:val="1"/>
      <w:marLeft w:val="0"/>
      <w:marRight w:val="0"/>
      <w:marTop w:val="0"/>
      <w:marBottom w:val="0"/>
      <w:divBdr>
        <w:top w:val="none" w:sz="0" w:space="0" w:color="auto"/>
        <w:left w:val="none" w:sz="0" w:space="0" w:color="auto"/>
        <w:bottom w:val="none" w:sz="0" w:space="0" w:color="auto"/>
        <w:right w:val="none" w:sz="0" w:space="0" w:color="auto"/>
      </w:divBdr>
    </w:div>
    <w:div w:id="21103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43310613" TargetMode="External"/><Relationship Id="rId13" Type="http://schemas.openxmlformats.org/officeDocument/2006/relationships/hyperlink" Target="https://www.economie.gouv.fr/daj/formulaires-mise-a-jour-formulaire-declaration-sous-traitance-dans-marches-publi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e.gouv.fr/daj/formulaires-declaration-du-candid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ean-christophe.ginoux@ihedn.fr" TargetMode="External"/><Relationship Id="rId4" Type="http://schemas.openxmlformats.org/officeDocument/2006/relationships/settings" Target="settings.xml"/><Relationship Id="rId9" Type="http://schemas.openxmlformats.org/officeDocument/2006/relationships/hyperlink" Target="https://www.syntec-ingenierie.fr/indice-syntec/"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B0981-A83D-4D00-8EC1-D37A3840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7228</Words>
  <Characters>39759</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46894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Petrovici Paula</cp:lastModifiedBy>
  <cp:revision>2</cp:revision>
  <cp:lastPrinted>2018-03-09T10:26:00Z</cp:lastPrinted>
  <dcterms:created xsi:type="dcterms:W3CDTF">2026-03-03T15:18:00Z</dcterms:created>
  <dcterms:modified xsi:type="dcterms:W3CDTF">2026-03-03T15:18:00Z</dcterms:modified>
</cp:coreProperties>
</file>